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2020 metų projektai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Body"/>
        <w:bidi w:val="0"/>
        <w:jc w:val="center"/>
        <w:rPr>
          <w:b/>
          <w:b/>
          <w:bCs/>
        </w:rPr>
      </w:pPr>
      <w:r>
        <w:rPr>
          <w:b/>
          <w:bCs/>
        </w:rPr>
        <w:t>Visuomenės galimybių susipažinti su Prienų krašto muziejaus ekspozicijomis plėtra, perkeliant jas į skaitmeninę erdvę bei sukuriant virtualųjį muziejaus ekspozicijų bei jo padalinių turą</w:t>
      </w:r>
    </w:p>
    <w:p>
      <w:pPr>
        <w:pStyle w:val="TextBody"/>
        <w:bidi w:val="0"/>
        <w:jc w:val="left"/>
        <w:rPr/>
      </w:pPr>
      <w:r>
        <w:rPr/>
        <w:t>Prienų krašto muziejus įgyvendina Lietuvos kultūros tarybos finansuojamą projektą - "Visuomenės galimybių susipažinti su Prienų krašto muziejaus ekspozicijomis plėtra, perkeliant jas į skaitmeninę erdvę bei sukuriant virtualųjį muziejaus ekspozicijų bei jo padalinių turą".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Sukurtas virtualus turas kultūros paslaugų vartotojams leis didelę dalį muziejaus ekspozicijų aplankyti net nesant galimybių fiziškai atvykti. Muziejaus paslaugų perkėlimas į virtualią erdvę leis su mūsų paslaugomis susipažinti keleriopai platesnei auditorijai nei iki šiol ir tapti vienu iš virtualiai prieinamu šalies kultūros objektų.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Projektui įgyvendinti skirta 14 200 Eur.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Projekto vykdytojas - trimatės vizualizacijos menininkas Saulius Zaura.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lt-L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1</Pages>
  <Words>116</Words>
  <Characters>816</Characters>
  <CharactersWithSpaces>927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2021-01-05T13:21:59Z</dcterms:created>
  <dc:creator/>
  <dc:description/>
  <dc:language>lt-LT</dc:language>
  <cp:lastModifiedBy/>
  <dcterms:modified xsi:type="dcterms:W3CDTF">2021-01-05T13:23:15Z</dcterms:modified>
  <cp:revision>1</cp:revision>
  <dc:subject/>
  <dc:title/>
</cp:coreProperties>
</file>