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CAB8F" w14:textId="77777777" w:rsidR="009C0570" w:rsidRDefault="009C0570" w:rsidP="001437B5">
      <w:pPr>
        <w:spacing w:after="160"/>
        <w:jc w:val="both"/>
        <w:rPr>
          <w:i/>
          <w:iCs/>
          <w:color w:val="808080"/>
        </w:rPr>
      </w:pPr>
    </w:p>
    <w:p w14:paraId="0C182BBC" w14:textId="61F7CA50" w:rsidR="001437B5" w:rsidRPr="001437B5" w:rsidRDefault="001437B5" w:rsidP="001437B5">
      <w:pPr>
        <w:jc w:val="center"/>
      </w:pPr>
      <w:r>
        <w:t xml:space="preserve">                                                                           </w:t>
      </w:r>
      <w:r w:rsidRPr="001437B5">
        <w:t xml:space="preserve">PATVIRTINTA </w:t>
      </w:r>
    </w:p>
    <w:p w14:paraId="165285E5" w14:textId="0B374648" w:rsidR="001437B5" w:rsidRPr="001437B5" w:rsidRDefault="001437B5" w:rsidP="001437B5">
      <w:pPr>
        <w:jc w:val="center"/>
      </w:pPr>
      <w:r>
        <w:t xml:space="preserve">                                                                                                        </w:t>
      </w:r>
      <w:r w:rsidRPr="001437B5">
        <w:t>Prienų krašto muziejaus direktorės</w:t>
      </w:r>
    </w:p>
    <w:p w14:paraId="657E867B" w14:textId="7DFACD89" w:rsidR="009C0570" w:rsidRPr="001437B5" w:rsidRDefault="001437B5" w:rsidP="001437B5">
      <w:pPr>
        <w:tabs>
          <w:tab w:val="left" w:pos="6096"/>
        </w:tabs>
        <w:jc w:val="center"/>
      </w:pPr>
      <w:r>
        <w:t xml:space="preserve">                                                                                                          </w:t>
      </w:r>
      <w:r w:rsidRPr="001437B5">
        <w:t>202</w:t>
      </w:r>
      <w:r>
        <w:t>6</w:t>
      </w:r>
      <w:r w:rsidRPr="001437B5">
        <w:t>-0</w:t>
      </w:r>
      <w:r>
        <w:t>9</w:t>
      </w:r>
      <w:r w:rsidRPr="001437B5">
        <w:t>-</w:t>
      </w:r>
      <w:r>
        <w:t>23</w:t>
      </w:r>
      <w:r w:rsidRPr="001437B5">
        <w:t xml:space="preserve"> įsakymu Nr. (1.6)VI-</w:t>
      </w:r>
      <w:r>
        <w:t>18</w:t>
      </w:r>
    </w:p>
    <w:p w14:paraId="41FA1CBC" w14:textId="77777777" w:rsidR="009C0570" w:rsidRDefault="009C0570">
      <w:pPr>
        <w:jc w:val="center"/>
        <w:rPr>
          <w:b/>
          <w:bCs/>
          <w:sz w:val="24"/>
          <w:szCs w:val="24"/>
        </w:rPr>
      </w:pPr>
    </w:p>
    <w:p w14:paraId="332D4265" w14:textId="77777777" w:rsidR="009C0570" w:rsidRDefault="00000000">
      <w:pPr>
        <w:jc w:val="center"/>
        <w:rPr>
          <w:b/>
          <w:bCs/>
          <w:sz w:val="24"/>
          <w:szCs w:val="24"/>
        </w:rPr>
      </w:pPr>
      <w:r>
        <w:rPr>
          <w:b/>
          <w:bCs/>
          <w:sz w:val="24"/>
          <w:szCs w:val="24"/>
        </w:rPr>
        <w:t>PRIENŲ KRAŠTO MUZIEJAUS</w:t>
      </w:r>
    </w:p>
    <w:p w14:paraId="6A58FE52" w14:textId="77777777" w:rsidR="009C0570" w:rsidRDefault="00000000">
      <w:pPr>
        <w:jc w:val="center"/>
        <w:rPr>
          <w:b/>
          <w:bCs/>
          <w:sz w:val="24"/>
          <w:szCs w:val="24"/>
        </w:rPr>
      </w:pPr>
      <w:r>
        <w:rPr>
          <w:b/>
          <w:bCs/>
          <w:sz w:val="24"/>
          <w:szCs w:val="24"/>
        </w:rPr>
        <w:t>STRATEGINĖS KRYPTYS</w:t>
      </w:r>
    </w:p>
    <w:p w14:paraId="732183A0" w14:textId="77777777" w:rsidR="009C0570" w:rsidRDefault="00000000">
      <w:pPr>
        <w:spacing w:after="400"/>
        <w:jc w:val="center"/>
        <w:rPr>
          <w:b/>
          <w:bCs/>
          <w:sz w:val="24"/>
          <w:szCs w:val="24"/>
        </w:rPr>
      </w:pPr>
      <w:r>
        <w:rPr>
          <w:b/>
          <w:bCs/>
          <w:sz w:val="24"/>
          <w:szCs w:val="24"/>
        </w:rPr>
        <w:t>2027–2029 m.</w:t>
      </w:r>
    </w:p>
    <w:p w14:paraId="67C38A48" w14:textId="77777777" w:rsidR="009C0570" w:rsidRDefault="00000000">
      <w:pPr>
        <w:spacing w:after="160"/>
        <w:jc w:val="both"/>
        <w:rPr>
          <w:sz w:val="24"/>
          <w:szCs w:val="24"/>
        </w:rPr>
      </w:pPr>
      <w:r>
        <w:rPr>
          <w:sz w:val="24"/>
          <w:szCs w:val="24"/>
        </w:rPr>
        <w:t>Strateginės kryptys parengtos atsižvelgiant į šiuos teisės aktus ir planavimo dokumentus:</w:t>
      </w:r>
    </w:p>
    <w:p w14:paraId="539CE16B" w14:textId="77777777" w:rsidR="009C0570" w:rsidRDefault="00000000">
      <w:pPr>
        <w:pStyle w:val="Sraopastraipa"/>
        <w:numPr>
          <w:ilvl w:val="0"/>
          <w:numId w:val="4"/>
        </w:numPr>
        <w:spacing w:after="120"/>
        <w:jc w:val="both"/>
        <w:rPr>
          <w:sz w:val="24"/>
          <w:szCs w:val="24"/>
        </w:rPr>
      </w:pPr>
      <w:r>
        <w:rPr>
          <w:sz w:val="24"/>
          <w:szCs w:val="24"/>
        </w:rPr>
        <w:t>Lietuvos Respublikos muziejų įstatymą Nr. I-930 (galiojanti suvestinė redakcija nuo 2023 m. balandžio 1 d.);</w:t>
      </w:r>
    </w:p>
    <w:p w14:paraId="4480A9FA" w14:textId="77777777" w:rsidR="009C0570" w:rsidRDefault="00000000">
      <w:pPr>
        <w:pStyle w:val="Sraopastraipa"/>
        <w:numPr>
          <w:ilvl w:val="0"/>
          <w:numId w:val="2"/>
        </w:numPr>
        <w:spacing w:after="120"/>
        <w:jc w:val="both"/>
        <w:rPr>
          <w:sz w:val="24"/>
          <w:szCs w:val="24"/>
        </w:rPr>
      </w:pPr>
      <w:r>
        <w:rPr>
          <w:sz w:val="24"/>
          <w:szCs w:val="24"/>
        </w:rPr>
        <w:t>Lietuvos Respublikos kultūros politikos pagrindų įstatymą Nr. XIV-2762;</w:t>
      </w:r>
    </w:p>
    <w:p w14:paraId="1705A913" w14:textId="77777777" w:rsidR="009C0570" w:rsidRDefault="00000000">
      <w:pPr>
        <w:pStyle w:val="Sraopastraipa"/>
        <w:numPr>
          <w:ilvl w:val="0"/>
          <w:numId w:val="2"/>
        </w:numPr>
        <w:spacing w:after="120"/>
        <w:jc w:val="both"/>
        <w:rPr>
          <w:sz w:val="24"/>
          <w:szCs w:val="24"/>
        </w:rPr>
      </w:pPr>
      <w:r>
        <w:rPr>
          <w:sz w:val="24"/>
          <w:szCs w:val="24"/>
        </w:rPr>
        <w:t>Lietuvos Respublikos biudžetinių įstaigų įstatymą Nr. I-1113 (galiojanti suvestinė redakcija nuo 2025 m. sausio 15 d.);</w:t>
      </w:r>
    </w:p>
    <w:p w14:paraId="4F33FBCB" w14:textId="77777777" w:rsidR="009C0570" w:rsidRDefault="00000000">
      <w:pPr>
        <w:pStyle w:val="Sraopastraipa"/>
        <w:numPr>
          <w:ilvl w:val="0"/>
          <w:numId w:val="2"/>
        </w:numPr>
        <w:spacing w:after="120"/>
        <w:jc w:val="both"/>
        <w:rPr>
          <w:sz w:val="24"/>
          <w:szCs w:val="24"/>
        </w:rPr>
      </w:pPr>
      <w:r>
        <w:rPr>
          <w:sz w:val="24"/>
          <w:szCs w:val="24"/>
        </w:rPr>
        <w:t>Lietuvos Respublikos vietos savivaldos įstatymą Nr. I-533 (2027–2029 m. laikotarpiui taikant tuo metu galiojančias suvestines redakcijas);</w:t>
      </w:r>
    </w:p>
    <w:p w14:paraId="184F75F0" w14:textId="77777777" w:rsidR="009C0570" w:rsidRDefault="00000000">
      <w:pPr>
        <w:pStyle w:val="Sraopastraipa"/>
        <w:numPr>
          <w:ilvl w:val="0"/>
          <w:numId w:val="2"/>
        </w:numPr>
        <w:spacing w:after="120"/>
        <w:jc w:val="both"/>
        <w:rPr>
          <w:sz w:val="24"/>
          <w:szCs w:val="24"/>
        </w:rPr>
      </w:pPr>
      <w:r>
        <w:rPr>
          <w:sz w:val="24"/>
          <w:szCs w:val="24"/>
        </w:rPr>
        <w:t>Lietuvos Respublikos strateginio valdymo įstatymą Nr. XIII-3096 (galiojanti suvestinė redakcija nuo 2026 m. gegužės 13 d.);</w:t>
      </w:r>
    </w:p>
    <w:p w14:paraId="3B6C2DD6" w14:textId="77777777" w:rsidR="009C0570" w:rsidRDefault="00000000">
      <w:pPr>
        <w:pStyle w:val="Sraopastraipa"/>
        <w:numPr>
          <w:ilvl w:val="0"/>
          <w:numId w:val="2"/>
        </w:numPr>
        <w:spacing w:after="120"/>
        <w:jc w:val="both"/>
        <w:rPr>
          <w:sz w:val="24"/>
          <w:szCs w:val="24"/>
        </w:rPr>
      </w:pPr>
      <w:r>
        <w:rPr>
          <w:sz w:val="24"/>
          <w:szCs w:val="24"/>
        </w:rPr>
        <w:t>Lietuvos Respublikos asmens su negalia teisių apsaugos pagrindų įstatymą Nr. I-2044;</w:t>
      </w:r>
    </w:p>
    <w:p w14:paraId="402746AE" w14:textId="77777777" w:rsidR="009C0570" w:rsidRDefault="00000000">
      <w:pPr>
        <w:pStyle w:val="Sraopastraipa"/>
        <w:numPr>
          <w:ilvl w:val="0"/>
          <w:numId w:val="2"/>
        </w:numPr>
        <w:spacing w:after="120"/>
        <w:jc w:val="both"/>
        <w:rPr>
          <w:sz w:val="24"/>
          <w:szCs w:val="24"/>
        </w:rPr>
      </w:pPr>
      <w:r>
        <w:rPr>
          <w:sz w:val="24"/>
          <w:szCs w:val="24"/>
        </w:rPr>
        <w:t>Biudžetinės įstaigos Prienų krašto muziejaus nuostatus, patvirtintus Prienų rajono savivaldybės tarybos 2026 m. gegužės 28 d. sprendimu Nr. T3-152 „Dėl Prienų krašto muziejaus nuostatų patvirtinimo“;</w:t>
      </w:r>
    </w:p>
    <w:p w14:paraId="3DCF562E" w14:textId="77777777" w:rsidR="009C0570" w:rsidRDefault="00000000">
      <w:pPr>
        <w:pStyle w:val="Sraopastraipa"/>
        <w:numPr>
          <w:ilvl w:val="0"/>
          <w:numId w:val="2"/>
        </w:numPr>
        <w:spacing w:after="120"/>
        <w:jc w:val="both"/>
        <w:rPr>
          <w:sz w:val="24"/>
          <w:szCs w:val="24"/>
        </w:rPr>
      </w:pPr>
      <w:r>
        <w:rPr>
          <w:sz w:val="24"/>
          <w:szCs w:val="24"/>
        </w:rPr>
        <w:t>Prienų rajono savivaldybės plėtros iki 2028 metų strateginį planą;</w:t>
      </w:r>
    </w:p>
    <w:p w14:paraId="5629FBCD" w14:textId="77777777" w:rsidR="009C0570" w:rsidRDefault="00000000">
      <w:pPr>
        <w:pStyle w:val="Sraopastraipa"/>
        <w:numPr>
          <w:ilvl w:val="0"/>
          <w:numId w:val="2"/>
        </w:numPr>
        <w:spacing w:after="120"/>
        <w:jc w:val="both"/>
        <w:rPr>
          <w:sz w:val="24"/>
          <w:szCs w:val="24"/>
        </w:rPr>
      </w:pPr>
      <w:r>
        <w:rPr>
          <w:sz w:val="24"/>
          <w:szCs w:val="24"/>
        </w:rPr>
        <w:t>Muziejų veiklos skatinimo 2024–2026 metų veiksmų planą – kaip rengiant 2027–2029 m. strategines kryptis aktualų muziejų politikos planavimo dokumentą.</w:t>
      </w:r>
    </w:p>
    <w:p w14:paraId="23ADC031" w14:textId="77777777" w:rsidR="009C0570" w:rsidRDefault="00000000">
      <w:pPr>
        <w:pStyle w:val="Sraopastraipa"/>
        <w:numPr>
          <w:ilvl w:val="0"/>
          <w:numId w:val="2"/>
        </w:numPr>
        <w:spacing w:after="120"/>
        <w:jc w:val="both"/>
        <w:rPr>
          <w:sz w:val="24"/>
          <w:szCs w:val="24"/>
        </w:rPr>
      </w:pPr>
      <w:r>
        <w:rPr>
          <w:sz w:val="24"/>
          <w:szCs w:val="24"/>
        </w:rPr>
        <w:t xml:space="preserve">2021–2030 metų Lietuvos Respublikos kultūros ministerijos Kultūros ir kūrybingumo plėtros programą; </w:t>
      </w:r>
    </w:p>
    <w:p w14:paraId="5BB2CDAC" w14:textId="77777777" w:rsidR="009C0570" w:rsidRDefault="00000000">
      <w:pPr>
        <w:spacing w:after="160"/>
        <w:rPr>
          <w:sz w:val="24"/>
          <w:szCs w:val="24"/>
        </w:rPr>
      </w:pPr>
      <w:r>
        <w:rPr>
          <w:b/>
          <w:bCs/>
          <w:sz w:val="24"/>
          <w:szCs w:val="24"/>
        </w:rPr>
        <w:t>VIZIJA</w:t>
      </w:r>
      <w:r>
        <w:rPr>
          <w:sz w:val="24"/>
          <w:szCs w:val="24"/>
        </w:rPr>
        <w:t>: atviras, šiuolaikiškas ir prieinamas muziejus, saugantis ir aktualinantis Prienų krašto kultūros paveldą, įtraukiantis bendruomenę ir prisidedantis prie krašto kultūrinio turizmo plėtros.</w:t>
      </w:r>
    </w:p>
    <w:p w14:paraId="75893053" w14:textId="77777777" w:rsidR="009C0570" w:rsidRDefault="00000000">
      <w:pPr>
        <w:spacing w:after="160"/>
        <w:rPr>
          <w:sz w:val="24"/>
          <w:szCs w:val="24"/>
        </w:rPr>
      </w:pPr>
      <w:r>
        <w:rPr>
          <w:b/>
          <w:bCs/>
          <w:sz w:val="24"/>
          <w:szCs w:val="24"/>
        </w:rPr>
        <w:t>MISIJA:</w:t>
      </w:r>
      <w:r>
        <w:rPr>
          <w:sz w:val="24"/>
          <w:szCs w:val="24"/>
        </w:rPr>
        <w:t xml:space="preserve"> kaupti, saugoti, tyrinėti ir aktualinti Prienų krašto kultūros paveldą, pristatyti jį visuomenei, sudaryti sąlygas pažinti krašto istoriją, mokytis, dalyvauti kultūroje ir įsitraukti į muziejaus veiklas.</w:t>
      </w:r>
    </w:p>
    <w:p w14:paraId="2B0FCF1F" w14:textId="77777777" w:rsidR="009C0570" w:rsidRDefault="00000000">
      <w:pPr>
        <w:spacing w:after="160"/>
        <w:rPr>
          <w:b/>
          <w:bCs/>
          <w:sz w:val="24"/>
          <w:szCs w:val="24"/>
        </w:rPr>
      </w:pPr>
      <w:r>
        <w:rPr>
          <w:b/>
          <w:bCs/>
          <w:sz w:val="24"/>
          <w:szCs w:val="24"/>
        </w:rPr>
        <w:t>TIKSLAI</w:t>
      </w:r>
    </w:p>
    <w:p w14:paraId="1889B28E" w14:textId="429F14FE" w:rsidR="009C0570" w:rsidRDefault="00000000">
      <w:pPr>
        <w:spacing w:after="160"/>
        <w:jc w:val="both"/>
        <w:rPr>
          <w:sz w:val="24"/>
          <w:szCs w:val="24"/>
        </w:rPr>
      </w:pPr>
      <w:r>
        <w:rPr>
          <w:sz w:val="24"/>
          <w:szCs w:val="24"/>
        </w:rPr>
        <w:t>Įvairaus amžiaus ir socialinių sluoksnių bei skirtingos socialinės patirties lankytojų pritraukimas, muziejaus ir jo padalinių edukacinės veiklos galimybių plėtra; organizuoti su įstaigo veikla susijusius renginius ir projektus; bendradarbiauti su švietimo įstaigomis; plėtoti žymių Prienų krašte gyvenusių asmenybių kūrybinį ir memorialinį palikimą, saugoti jį ir pristatyti visuomenei.</w:t>
      </w:r>
    </w:p>
    <w:p w14:paraId="7593A057" w14:textId="77777777" w:rsidR="009C0570" w:rsidRDefault="00000000">
      <w:pPr>
        <w:spacing w:after="160"/>
        <w:rPr>
          <w:b/>
          <w:bCs/>
          <w:sz w:val="24"/>
          <w:szCs w:val="24"/>
        </w:rPr>
      </w:pPr>
      <w:r>
        <w:rPr>
          <w:b/>
          <w:bCs/>
          <w:sz w:val="24"/>
          <w:szCs w:val="24"/>
        </w:rPr>
        <w:t>VERTYBĖS:</w:t>
      </w:r>
    </w:p>
    <w:p w14:paraId="3B7B10A2" w14:textId="77777777" w:rsidR="009C0570" w:rsidRDefault="00000000">
      <w:pPr>
        <w:rPr>
          <w:sz w:val="24"/>
          <w:szCs w:val="24"/>
        </w:rPr>
      </w:pPr>
      <w:r>
        <w:rPr>
          <w:sz w:val="24"/>
          <w:szCs w:val="24"/>
        </w:rPr>
        <w:t>Pagarba valstybei, kultūrai, gamtai ir žmogui.</w:t>
      </w:r>
    </w:p>
    <w:p w14:paraId="7B39E765" w14:textId="77777777" w:rsidR="009C0570" w:rsidRDefault="00000000">
      <w:pPr>
        <w:rPr>
          <w:sz w:val="24"/>
          <w:szCs w:val="24"/>
        </w:rPr>
      </w:pPr>
      <w:r>
        <w:rPr>
          <w:sz w:val="24"/>
          <w:szCs w:val="24"/>
        </w:rPr>
        <w:t>Socialinė atsakomybė.</w:t>
      </w:r>
    </w:p>
    <w:p w14:paraId="776F1802" w14:textId="77777777" w:rsidR="009C0570" w:rsidRDefault="00000000">
      <w:pPr>
        <w:spacing w:after="160"/>
        <w:rPr>
          <w:sz w:val="24"/>
          <w:szCs w:val="24"/>
        </w:rPr>
      </w:pPr>
      <w:r>
        <w:rPr>
          <w:sz w:val="24"/>
          <w:szCs w:val="24"/>
        </w:rPr>
        <w:t>Šių dienų visuomenės kultūros poreikių tenkinimas.</w:t>
      </w:r>
    </w:p>
    <w:p w14:paraId="7BF8EA8D" w14:textId="77777777" w:rsidR="009C0570" w:rsidRDefault="009C0570">
      <w:pPr>
        <w:spacing w:after="160"/>
        <w:rPr>
          <w:sz w:val="24"/>
          <w:szCs w:val="24"/>
        </w:rPr>
      </w:pPr>
    </w:p>
    <w:p w14:paraId="174B1DBC" w14:textId="77777777" w:rsidR="009C0570" w:rsidRDefault="009C0570">
      <w:pPr>
        <w:spacing w:after="160"/>
        <w:rPr>
          <w:sz w:val="24"/>
          <w:szCs w:val="24"/>
        </w:rPr>
      </w:pPr>
    </w:p>
    <w:p w14:paraId="37C0682D" w14:textId="77777777" w:rsidR="009C0570" w:rsidRDefault="00000000">
      <w:pPr>
        <w:spacing w:after="160"/>
        <w:rPr>
          <w:sz w:val="24"/>
          <w:szCs w:val="24"/>
        </w:rPr>
      </w:pPr>
      <w:r>
        <w:rPr>
          <w:b/>
          <w:bCs/>
          <w:sz w:val="24"/>
          <w:szCs w:val="24"/>
        </w:rPr>
        <w:t>SSGG ANALIZĖ</w:t>
      </w:r>
      <w:r>
        <w:rPr>
          <w:b/>
          <w:sz w:val="24"/>
          <w:szCs w:val="24"/>
        </w:rPr>
        <w:t xml:space="preserve"> </w:t>
      </w:r>
    </w:p>
    <w:p w14:paraId="6B6946A2" w14:textId="77777777" w:rsidR="009C0570" w:rsidRDefault="00000000">
      <w:pPr>
        <w:spacing w:after="160"/>
        <w:rPr>
          <w:b/>
          <w:bCs/>
          <w:sz w:val="24"/>
          <w:szCs w:val="24"/>
        </w:rPr>
      </w:pPr>
      <w:r>
        <w:rPr>
          <w:b/>
          <w:bCs/>
          <w:sz w:val="24"/>
          <w:szCs w:val="24"/>
        </w:rPr>
        <w:t>Stiprybės</w:t>
      </w:r>
    </w:p>
    <w:p w14:paraId="40C7AF36" w14:textId="77777777" w:rsidR="009C0570" w:rsidRDefault="00000000">
      <w:pPr>
        <w:pStyle w:val="Sraopastraipa"/>
        <w:numPr>
          <w:ilvl w:val="0"/>
          <w:numId w:val="2"/>
        </w:numPr>
        <w:spacing w:after="120"/>
        <w:jc w:val="both"/>
        <w:rPr>
          <w:sz w:val="24"/>
          <w:szCs w:val="24"/>
        </w:rPr>
      </w:pPr>
      <w:r>
        <w:rPr>
          <w:sz w:val="24"/>
          <w:szCs w:val="24"/>
        </w:rPr>
        <w:t>Platus ir gausus organizuojamų renginių, parodų, ekspozicijų spektras, tenkinantis įvairių visuomenės tikslinių grupių poreikius.</w:t>
      </w:r>
    </w:p>
    <w:p w14:paraId="1DB64539" w14:textId="28782831" w:rsidR="004107B5" w:rsidRDefault="004107B5">
      <w:pPr>
        <w:pStyle w:val="Sraopastraipa"/>
        <w:numPr>
          <w:ilvl w:val="0"/>
          <w:numId w:val="2"/>
        </w:numPr>
        <w:spacing w:after="120"/>
        <w:jc w:val="both"/>
        <w:rPr>
          <w:sz w:val="24"/>
          <w:szCs w:val="24"/>
        </w:rPr>
      </w:pPr>
      <w:r w:rsidRPr="004107B5">
        <w:rPr>
          <w:sz w:val="24"/>
          <w:szCs w:val="24"/>
        </w:rPr>
        <w:t>Užtikrintas bazinis finansavimas ir nuolatinis administracinis bei strateginis bendradarbiavimas su savivaldybės administracija, vietos turizmo ir verslo informacijos centrais.</w:t>
      </w:r>
    </w:p>
    <w:p w14:paraId="479975EC" w14:textId="79BE3793" w:rsidR="009C0570" w:rsidRDefault="00000000">
      <w:pPr>
        <w:pStyle w:val="Sraopastraipa"/>
        <w:numPr>
          <w:ilvl w:val="0"/>
          <w:numId w:val="2"/>
        </w:numPr>
        <w:spacing w:after="120"/>
        <w:jc w:val="both"/>
        <w:rPr>
          <w:sz w:val="24"/>
          <w:szCs w:val="24"/>
        </w:rPr>
      </w:pPr>
      <w:r>
        <w:rPr>
          <w:sz w:val="24"/>
          <w:szCs w:val="24"/>
        </w:rPr>
        <w:t>Lankstumas</w:t>
      </w:r>
      <w:r w:rsidR="00E71B71">
        <w:rPr>
          <w:sz w:val="24"/>
          <w:szCs w:val="24"/>
        </w:rPr>
        <w:t>.</w:t>
      </w:r>
      <w:r>
        <w:rPr>
          <w:sz w:val="24"/>
          <w:szCs w:val="24"/>
        </w:rPr>
        <w:t xml:space="preserve"> </w:t>
      </w:r>
      <w:r w:rsidR="00E71B71">
        <w:rPr>
          <w:sz w:val="24"/>
          <w:szCs w:val="24"/>
        </w:rPr>
        <w:t>P</w:t>
      </w:r>
      <w:r>
        <w:rPr>
          <w:sz w:val="24"/>
          <w:szCs w:val="24"/>
        </w:rPr>
        <w:t>latus edukaci</w:t>
      </w:r>
      <w:r w:rsidR="00E71B71">
        <w:rPr>
          <w:sz w:val="24"/>
          <w:szCs w:val="24"/>
        </w:rPr>
        <w:t>nių užsiėmimų</w:t>
      </w:r>
      <w:r>
        <w:rPr>
          <w:sz w:val="24"/>
          <w:szCs w:val="24"/>
        </w:rPr>
        <w:t xml:space="preserve"> pasirinkimas, ekskursijų trukmės, turinio, formos pritaikymas pagal poreikį, papildantis bendrojo ugdymo programas.</w:t>
      </w:r>
    </w:p>
    <w:p w14:paraId="44785C10" w14:textId="6634B975" w:rsidR="004107B5" w:rsidRDefault="004107B5">
      <w:pPr>
        <w:pStyle w:val="Sraopastraipa"/>
        <w:numPr>
          <w:ilvl w:val="0"/>
          <w:numId w:val="2"/>
        </w:numPr>
        <w:spacing w:after="120"/>
        <w:jc w:val="both"/>
        <w:rPr>
          <w:sz w:val="24"/>
          <w:szCs w:val="24"/>
        </w:rPr>
      </w:pPr>
      <w:r w:rsidRPr="004107B5">
        <w:rPr>
          <w:sz w:val="24"/>
          <w:szCs w:val="24"/>
        </w:rPr>
        <w:t>Sėkminga projektinio finansavimo patirtis</w:t>
      </w:r>
      <w:r>
        <w:rPr>
          <w:sz w:val="24"/>
          <w:szCs w:val="24"/>
        </w:rPr>
        <w:t>.</w:t>
      </w:r>
      <w:r w:rsidRPr="004107B5">
        <w:rPr>
          <w:sz w:val="24"/>
          <w:szCs w:val="24"/>
        </w:rPr>
        <w:t xml:space="preserve"> Muziejaus administracija geba sėkmingai rengti paraiškas ir pritraukti papildomų lėšų</w:t>
      </w:r>
      <w:r w:rsidR="00E71B71">
        <w:rPr>
          <w:sz w:val="24"/>
          <w:szCs w:val="24"/>
        </w:rPr>
        <w:t>.</w:t>
      </w:r>
    </w:p>
    <w:p w14:paraId="654DA743" w14:textId="77777777" w:rsidR="009C0570" w:rsidRDefault="00000000">
      <w:pPr>
        <w:pStyle w:val="Sraopastraipa"/>
        <w:numPr>
          <w:ilvl w:val="0"/>
          <w:numId w:val="2"/>
        </w:numPr>
        <w:spacing w:after="120"/>
        <w:jc w:val="both"/>
        <w:rPr>
          <w:sz w:val="24"/>
          <w:szCs w:val="24"/>
        </w:rPr>
      </w:pPr>
      <w:r>
        <w:rPr>
          <w:sz w:val="24"/>
          <w:szCs w:val="24"/>
        </w:rPr>
        <w:t>Bendradarbiavimas su Prienų rajono savivaldybės švietimo įstaigomis, bendruomenėmis, kitomis kultūros institucijomis, bendrų kultūrinių projektų įgyvendinimas.</w:t>
      </w:r>
    </w:p>
    <w:p w14:paraId="2BEEAE07" w14:textId="4CAD6004" w:rsidR="00E71B71" w:rsidRDefault="00E71B71">
      <w:pPr>
        <w:pStyle w:val="Sraopastraipa"/>
        <w:numPr>
          <w:ilvl w:val="0"/>
          <w:numId w:val="2"/>
        </w:numPr>
        <w:spacing w:after="120"/>
        <w:jc w:val="both"/>
        <w:rPr>
          <w:sz w:val="24"/>
          <w:szCs w:val="24"/>
        </w:rPr>
      </w:pPr>
      <w:r>
        <w:rPr>
          <w:sz w:val="24"/>
          <w:szCs w:val="24"/>
        </w:rPr>
        <w:t>T</w:t>
      </w:r>
      <w:r w:rsidRPr="00E71B71">
        <w:rPr>
          <w:sz w:val="24"/>
          <w:szCs w:val="24"/>
        </w:rPr>
        <w:t>eigiamas įvaizdis vietos bendruomenėje</w:t>
      </w:r>
      <w:r>
        <w:rPr>
          <w:sz w:val="24"/>
          <w:szCs w:val="24"/>
        </w:rPr>
        <w:t xml:space="preserve">. </w:t>
      </w:r>
      <w:r w:rsidRPr="00E71B71">
        <w:rPr>
          <w:sz w:val="24"/>
          <w:szCs w:val="24"/>
        </w:rPr>
        <w:t>Muziejus yra atpažįstamas kaip patikima, prestižinė ir saugi atminties institucija, turinti aukštą visuomenės pasitikėjimo kreditą.</w:t>
      </w:r>
    </w:p>
    <w:p w14:paraId="6F16AEF2" w14:textId="77777777" w:rsidR="009C0570" w:rsidRDefault="00000000">
      <w:pPr>
        <w:pStyle w:val="Sraopastraipa"/>
        <w:numPr>
          <w:ilvl w:val="0"/>
          <w:numId w:val="2"/>
        </w:numPr>
        <w:spacing w:after="120"/>
        <w:jc w:val="both"/>
        <w:rPr>
          <w:sz w:val="24"/>
          <w:szCs w:val="24"/>
        </w:rPr>
      </w:pPr>
      <w:r>
        <w:rPr>
          <w:sz w:val="24"/>
          <w:szCs w:val="24"/>
        </w:rPr>
        <w:t>Muziejaus darbuotojų profesinės kompetencijos ir kryptingas kvalifikacijos tobulinimas.</w:t>
      </w:r>
    </w:p>
    <w:p w14:paraId="5442728C" w14:textId="77777777" w:rsidR="009C0570" w:rsidRDefault="00000000">
      <w:pPr>
        <w:spacing w:after="160"/>
        <w:jc w:val="both"/>
        <w:rPr>
          <w:b/>
          <w:bCs/>
          <w:sz w:val="24"/>
          <w:szCs w:val="24"/>
        </w:rPr>
      </w:pPr>
      <w:r>
        <w:rPr>
          <w:b/>
          <w:bCs/>
          <w:sz w:val="24"/>
          <w:szCs w:val="24"/>
        </w:rPr>
        <w:t>Silpnybės</w:t>
      </w:r>
    </w:p>
    <w:p w14:paraId="14314FC9" w14:textId="77777777" w:rsidR="009C0570" w:rsidRDefault="00000000">
      <w:pPr>
        <w:pStyle w:val="Sraopastraipa"/>
        <w:numPr>
          <w:ilvl w:val="0"/>
          <w:numId w:val="2"/>
        </w:numPr>
        <w:spacing w:after="120"/>
        <w:jc w:val="both"/>
        <w:rPr>
          <w:sz w:val="24"/>
          <w:szCs w:val="24"/>
        </w:rPr>
      </w:pPr>
      <w:r>
        <w:rPr>
          <w:sz w:val="24"/>
          <w:szCs w:val="24"/>
        </w:rPr>
        <w:t>Žemi darbuotojų atlyginimai ir nepakankamas motyvacinių priemonių taikymas.</w:t>
      </w:r>
    </w:p>
    <w:p w14:paraId="42CE8D37" w14:textId="77777777" w:rsidR="009C0570" w:rsidRDefault="00000000">
      <w:pPr>
        <w:pStyle w:val="Sraopastraipa"/>
        <w:numPr>
          <w:ilvl w:val="0"/>
          <w:numId w:val="2"/>
        </w:numPr>
        <w:spacing w:after="120"/>
        <w:jc w:val="both"/>
        <w:rPr>
          <w:sz w:val="24"/>
          <w:szCs w:val="24"/>
        </w:rPr>
      </w:pPr>
      <w:r>
        <w:rPr>
          <w:sz w:val="24"/>
          <w:szCs w:val="24"/>
        </w:rPr>
        <w:t>Neatitinkančios eksponatų saugojimui keliamų reikalavimų fondų ir eksponavimo vietų patalpos, jų trūkumas.</w:t>
      </w:r>
    </w:p>
    <w:p w14:paraId="090C3D7E" w14:textId="77777777" w:rsidR="009C0570" w:rsidRDefault="00000000">
      <w:pPr>
        <w:pStyle w:val="Sraopastraipa"/>
        <w:numPr>
          <w:ilvl w:val="0"/>
          <w:numId w:val="2"/>
        </w:numPr>
        <w:spacing w:after="120"/>
        <w:jc w:val="both"/>
        <w:rPr>
          <w:sz w:val="24"/>
          <w:szCs w:val="24"/>
        </w:rPr>
      </w:pPr>
      <w:r>
        <w:rPr>
          <w:sz w:val="24"/>
          <w:szCs w:val="24"/>
        </w:rPr>
        <w:t>Prastėjanti muziejaus padalinių pastatų būklė ir iš to sekančios lankytojų poreikius ir lūkesčius neatitinkančios ekspozicijos.</w:t>
      </w:r>
    </w:p>
    <w:p w14:paraId="5F464B74" w14:textId="27A4E346" w:rsidR="004107B5" w:rsidRDefault="00000000" w:rsidP="004107B5">
      <w:pPr>
        <w:pStyle w:val="Sraopastraipa"/>
        <w:numPr>
          <w:ilvl w:val="0"/>
          <w:numId w:val="2"/>
        </w:numPr>
        <w:spacing w:after="120"/>
        <w:jc w:val="both"/>
        <w:rPr>
          <w:sz w:val="24"/>
          <w:szCs w:val="24"/>
        </w:rPr>
      </w:pPr>
      <w:r>
        <w:rPr>
          <w:sz w:val="24"/>
          <w:szCs w:val="24"/>
        </w:rPr>
        <w:t>Patalpų, erdvių edukaci</w:t>
      </w:r>
      <w:r w:rsidR="00720AAF">
        <w:rPr>
          <w:sz w:val="24"/>
          <w:szCs w:val="24"/>
        </w:rPr>
        <w:t>nių užsiėmimų vedimui</w:t>
      </w:r>
      <w:r>
        <w:rPr>
          <w:sz w:val="24"/>
          <w:szCs w:val="24"/>
        </w:rPr>
        <w:t xml:space="preserve"> trūkumas.</w:t>
      </w:r>
    </w:p>
    <w:p w14:paraId="1E4A6FA0" w14:textId="5E07DC96" w:rsidR="00720AAF" w:rsidRDefault="00720AAF" w:rsidP="004107B5">
      <w:pPr>
        <w:pStyle w:val="Sraopastraipa"/>
        <w:numPr>
          <w:ilvl w:val="0"/>
          <w:numId w:val="2"/>
        </w:numPr>
        <w:spacing w:after="120"/>
        <w:jc w:val="both"/>
        <w:rPr>
          <w:sz w:val="24"/>
          <w:szCs w:val="24"/>
        </w:rPr>
      </w:pPr>
      <w:r>
        <w:rPr>
          <w:sz w:val="24"/>
          <w:szCs w:val="24"/>
        </w:rPr>
        <w:t>S</w:t>
      </w:r>
      <w:r w:rsidRPr="00720AAF">
        <w:rPr>
          <w:sz w:val="24"/>
          <w:szCs w:val="24"/>
        </w:rPr>
        <w:t>prendimų priėmimą stabdo  biurokratija</w:t>
      </w:r>
      <w:r w:rsidR="00E919FD">
        <w:rPr>
          <w:sz w:val="24"/>
          <w:szCs w:val="24"/>
        </w:rPr>
        <w:t xml:space="preserve">, </w:t>
      </w:r>
      <w:r w:rsidRPr="00720AAF">
        <w:rPr>
          <w:sz w:val="24"/>
          <w:szCs w:val="24"/>
        </w:rPr>
        <w:t>naujiems sprendimams įgyvendinti dažnai trūksta reikiamų finansinių išteklių.</w:t>
      </w:r>
    </w:p>
    <w:p w14:paraId="1EFD8D21" w14:textId="01B1F64C" w:rsidR="004107B5" w:rsidRDefault="004107B5" w:rsidP="004107B5">
      <w:pPr>
        <w:pStyle w:val="Sraopastraipa"/>
        <w:numPr>
          <w:ilvl w:val="0"/>
          <w:numId w:val="2"/>
        </w:numPr>
        <w:spacing w:after="120"/>
        <w:jc w:val="both"/>
        <w:rPr>
          <w:sz w:val="24"/>
          <w:szCs w:val="24"/>
        </w:rPr>
      </w:pPr>
      <w:r w:rsidRPr="004107B5">
        <w:rPr>
          <w:sz w:val="24"/>
          <w:szCs w:val="24"/>
        </w:rPr>
        <w:t xml:space="preserve">Sezoniškumas ir </w:t>
      </w:r>
      <w:r>
        <w:rPr>
          <w:sz w:val="24"/>
          <w:szCs w:val="24"/>
        </w:rPr>
        <w:t>netolygūs lankytojų</w:t>
      </w:r>
      <w:r w:rsidRPr="004107B5">
        <w:rPr>
          <w:sz w:val="24"/>
          <w:szCs w:val="24"/>
        </w:rPr>
        <w:t xml:space="preserve"> srautai</w:t>
      </w:r>
      <w:r>
        <w:rPr>
          <w:sz w:val="24"/>
          <w:szCs w:val="24"/>
        </w:rPr>
        <w:t>.</w:t>
      </w:r>
    </w:p>
    <w:p w14:paraId="485615DF" w14:textId="60C60E5E" w:rsidR="004107B5" w:rsidRDefault="004107B5" w:rsidP="004107B5">
      <w:pPr>
        <w:pStyle w:val="Sraopastraipa"/>
        <w:numPr>
          <w:ilvl w:val="0"/>
          <w:numId w:val="2"/>
        </w:numPr>
        <w:spacing w:after="120"/>
        <w:jc w:val="both"/>
        <w:rPr>
          <w:sz w:val="24"/>
          <w:szCs w:val="24"/>
        </w:rPr>
      </w:pPr>
      <w:r>
        <w:rPr>
          <w:sz w:val="24"/>
          <w:szCs w:val="24"/>
        </w:rPr>
        <w:t>Ž</w:t>
      </w:r>
      <w:r w:rsidRPr="004107B5">
        <w:rPr>
          <w:sz w:val="24"/>
          <w:szCs w:val="24"/>
        </w:rPr>
        <w:t>emas rinkinių skaitmenizavimo lygis</w:t>
      </w:r>
      <w:r>
        <w:rPr>
          <w:sz w:val="24"/>
          <w:szCs w:val="24"/>
        </w:rPr>
        <w:t xml:space="preserve"> </w:t>
      </w:r>
      <w:r w:rsidRPr="004107B5">
        <w:rPr>
          <w:sz w:val="24"/>
          <w:szCs w:val="24"/>
        </w:rPr>
        <w:t>dėl specifinės įrangos</w:t>
      </w:r>
      <w:r>
        <w:rPr>
          <w:sz w:val="24"/>
          <w:szCs w:val="24"/>
        </w:rPr>
        <w:t xml:space="preserve"> ir kvalifikuotų darbuotojų trūkumo.</w:t>
      </w:r>
    </w:p>
    <w:p w14:paraId="7D0DBAF0" w14:textId="26C998F4" w:rsidR="009C0570" w:rsidRPr="004107B5" w:rsidRDefault="00000000" w:rsidP="004107B5">
      <w:pPr>
        <w:pStyle w:val="Sraopastraipa"/>
        <w:spacing w:after="120"/>
        <w:ind w:left="720"/>
        <w:jc w:val="both"/>
        <w:rPr>
          <w:sz w:val="24"/>
          <w:szCs w:val="24"/>
        </w:rPr>
      </w:pPr>
      <w:r w:rsidRPr="004107B5">
        <w:rPr>
          <w:b/>
          <w:bCs/>
          <w:sz w:val="24"/>
          <w:szCs w:val="24"/>
        </w:rPr>
        <w:t>Galimybės</w:t>
      </w:r>
    </w:p>
    <w:p w14:paraId="12C9918F" w14:textId="77777777" w:rsidR="009C0570" w:rsidRDefault="00000000">
      <w:pPr>
        <w:pStyle w:val="Sraopastraipa"/>
        <w:numPr>
          <w:ilvl w:val="0"/>
          <w:numId w:val="2"/>
        </w:numPr>
        <w:spacing w:after="120"/>
        <w:jc w:val="both"/>
        <w:rPr>
          <w:sz w:val="24"/>
          <w:szCs w:val="24"/>
        </w:rPr>
      </w:pPr>
      <w:r>
        <w:rPr>
          <w:sz w:val="24"/>
          <w:szCs w:val="24"/>
        </w:rPr>
        <w:t>Europos Sąjungos struktūrinių fondų bei kitų tarptautinių ir nacionalinių programų finansinės paramos panaudojimas.</w:t>
      </w:r>
    </w:p>
    <w:p w14:paraId="59E1E4E7" w14:textId="77777777" w:rsidR="009C0570" w:rsidRDefault="00000000">
      <w:pPr>
        <w:pStyle w:val="Sraopastraipa"/>
        <w:numPr>
          <w:ilvl w:val="0"/>
          <w:numId w:val="2"/>
        </w:numPr>
        <w:spacing w:after="120"/>
        <w:jc w:val="both"/>
        <w:rPr>
          <w:sz w:val="24"/>
          <w:szCs w:val="24"/>
        </w:rPr>
      </w:pPr>
      <w:r>
        <w:rPr>
          <w:sz w:val="24"/>
          <w:szCs w:val="24"/>
        </w:rPr>
        <w:t>Leidybinės veiklos aktyvinimas, orientuojantis į muziejaus rinkinių pristatymą visuomenei.</w:t>
      </w:r>
    </w:p>
    <w:p w14:paraId="4A175679" w14:textId="77777777" w:rsidR="009C0570" w:rsidRDefault="00000000">
      <w:pPr>
        <w:pStyle w:val="Sraopastraipa"/>
        <w:numPr>
          <w:ilvl w:val="0"/>
          <w:numId w:val="2"/>
        </w:numPr>
        <w:spacing w:after="120"/>
        <w:jc w:val="both"/>
        <w:rPr>
          <w:sz w:val="24"/>
          <w:szCs w:val="24"/>
        </w:rPr>
      </w:pPr>
      <w:r>
        <w:rPr>
          <w:sz w:val="24"/>
          <w:szCs w:val="24"/>
        </w:rPr>
        <w:t>Bendradarbiavimas su skirtingomis institucijomis Lietuvoje ir užsienyje ir dalyvavimas bendruose projektuose.</w:t>
      </w:r>
    </w:p>
    <w:p w14:paraId="1B7BA754" w14:textId="1752C520" w:rsidR="00E919FD" w:rsidRPr="00E919FD" w:rsidRDefault="00000000" w:rsidP="00E919FD">
      <w:pPr>
        <w:pStyle w:val="Sraopastraipa"/>
        <w:numPr>
          <w:ilvl w:val="0"/>
          <w:numId w:val="2"/>
        </w:numPr>
        <w:jc w:val="both"/>
        <w:rPr>
          <w:sz w:val="24"/>
          <w:szCs w:val="24"/>
        </w:rPr>
      </w:pPr>
      <w:r>
        <w:rPr>
          <w:sz w:val="24"/>
          <w:szCs w:val="24"/>
        </w:rPr>
        <w:t>Tarptautinių programų ir profesinių mainų galimybių panaudojimas darbuotojų kompetencijoms, suaugusiųjų švietimo kokybei ir muziejaus tarptautiškumui stiprinti.</w:t>
      </w:r>
    </w:p>
    <w:p w14:paraId="1E206890" w14:textId="77777777" w:rsidR="009C0570" w:rsidRDefault="00000000">
      <w:pPr>
        <w:pStyle w:val="Sraopastraipa"/>
        <w:numPr>
          <w:ilvl w:val="0"/>
          <w:numId w:val="2"/>
        </w:numPr>
        <w:spacing w:after="120"/>
        <w:jc w:val="both"/>
        <w:rPr>
          <w:sz w:val="24"/>
          <w:szCs w:val="24"/>
        </w:rPr>
      </w:pPr>
      <w:r>
        <w:rPr>
          <w:sz w:val="24"/>
          <w:szCs w:val="24"/>
        </w:rPr>
        <w:t>Visuomenės ir vietos bendruomenės įsitraukimas į muziejaus ir jo padalinių kūrimą ir veiklas, savanorystės skatinimas.</w:t>
      </w:r>
    </w:p>
    <w:p w14:paraId="5C581362" w14:textId="77777777" w:rsidR="009C0570" w:rsidRDefault="00000000">
      <w:pPr>
        <w:pStyle w:val="Sraopastraipa"/>
        <w:numPr>
          <w:ilvl w:val="0"/>
          <w:numId w:val="2"/>
        </w:numPr>
        <w:spacing w:after="120"/>
        <w:jc w:val="both"/>
        <w:rPr>
          <w:sz w:val="24"/>
          <w:szCs w:val="24"/>
        </w:rPr>
      </w:pPr>
      <w:r>
        <w:rPr>
          <w:sz w:val="24"/>
          <w:szCs w:val="24"/>
        </w:rPr>
        <w:t>Muziejaus ir padalinių prieinamumo didinimas.</w:t>
      </w:r>
    </w:p>
    <w:p w14:paraId="39EC83D9" w14:textId="77777777" w:rsidR="009C0570" w:rsidRDefault="00000000">
      <w:pPr>
        <w:pStyle w:val="Sraopastraipa"/>
        <w:numPr>
          <w:ilvl w:val="0"/>
          <w:numId w:val="2"/>
        </w:numPr>
        <w:spacing w:after="120"/>
        <w:jc w:val="both"/>
        <w:rPr>
          <w:sz w:val="24"/>
          <w:szCs w:val="24"/>
        </w:rPr>
      </w:pPr>
      <w:r>
        <w:rPr>
          <w:sz w:val="24"/>
          <w:szCs w:val="24"/>
        </w:rPr>
        <w:lastRenderedPageBreak/>
        <w:t>Ekspozicijų atnaujinimas, kuriant interaktyvų ir lankytojams patrauklų muziejų.</w:t>
      </w:r>
    </w:p>
    <w:p w14:paraId="418AEF3A" w14:textId="77777777" w:rsidR="009C0570" w:rsidRDefault="00000000">
      <w:pPr>
        <w:spacing w:after="160"/>
        <w:jc w:val="both"/>
        <w:rPr>
          <w:b/>
          <w:bCs/>
          <w:sz w:val="24"/>
          <w:szCs w:val="24"/>
        </w:rPr>
      </w:pPr>
      <w:r>
        <w:rPr>
          <w:b/>
          <w:bCs/>
          <w:sz w:val="24"/>
          <w:szCs w:val="24"/>
        </w:rPr>
        <w:t>Grėsmės</w:t>
      </w:r>
    </w:p>
    <w:p w14:paraId="0A086448" w14:textId="77777777" w:rsidR="009C0570" w:rsidRDefault="00000000">
      <w:pPr>
        <w:pStyle w:val="Sraopastraipa"/>
        <w:numPr>
          <w:ilvl w:val="0"/>
          <w:numId w:val="2"/>
        </w:numPr>
        <w:spacing w:after="120"/>
        <w:jc w:val="both"/>
        <w:rPr>
          <w:sz w:val="24"/>
          <w:szCs w:val="24"/>
        </w:rPr>
      </w:pPr>
      <w:r>
        <w:rPr>
          <w:sz w:val="24"/>
          <w:szCs w:val="24"/>
        </w:rPr>
        <w:t>Energetinių ir kitų materialinių resursų brangimas.</w:t>
      </w:r>
    </w:p>
    <w:p w14:paraId="7EFBDA52" w14:textId="77777777" w:rsidR="009C0570" w:rsidRDefault="00000000">
      <w:pPr>
        <w:pStyle w:val="Sraopastraipa"/>
        <w:numPr>
          <w:ilvl w:val="0"/>
          <w:numId w:val="2"/>
        </w:numPr>
        <w:spacing w:after="120"/>
        <w:jc w:val="both"/>
        <w:rPr>
          <w:sz w:val="24"/>
          <w:szCs w:val="24"/>
        </w:rPr>
      </w:pPr>
      <w:r>
        <w:rPr>
          <w:sz w:val="24"/>
          <w:szCs w:val="24"/>
        </w:rPr>
        <w:t>Išoriniai veiksniai – politiniai, ekonominiai, socialiniai, ekstremalios situacijos, kurie gali daryti įtaką muziejaus veiklai.</w:t>
      </w:r>
    </w:p>
    <w:p w14:paraId="1EF37686" w14:textId="77777777" w:rsidR="009C0570" w:rsidRDefault="00000000">
      <w:pPr>
        <w:pStyle w:val="Sraopastraipa"/>
        <w:numPr>
          <w:ilvl w:val="0"/>
          <w:numId w:val="2"/>
        </w:numPr>
        <w:spacing w:after="120"/>
        <w:jc w:val="both"/>
        <w:rPr>
          <w:sz w:val="24"/>
          <w:szCs w:val="24"/>
        </w:rPr>
      </w:pPr>
      <w:r>
        <w:rPr>
          <w:sz w:val="24"/>
          <w:szCs w:val="24"/>
        </w:rPr>
        <w:t>Infrastruktūros ir pastatų dėvėjimasis.</w:t>
      </w:r>
    </w:p>
    <w:p w14:paraId="42BE05E9" w14:textId="0F32F1CD" w:rsidR="006D5B2D" w:rsidRDefault="006D5B2D">
      <w:pPr>
        <w:pStyle w:val="Sraopastraipa"/>
        <w:numPr>
          <w:ilvl w:val="0"/>
          <w:numId w:val="2"/>
        </w:numPr>
        <w:spacing w:after="120"/>
        <w:jc w:val="both"/>
        <w:rPr>
          <w:sz w:val="24"/>
          <w:szCs w:val="24"/>
        </w:rPr>
      </w:pPr>
      <w:r w:rsidRPr="006D5B2D">
        <w:rPr>
          <w:sz w:val="24"/>
          <w:szCs w:val="24"/>
        </w:rPr>
        <w:t>Karinio ar hibridinio konflikto rizika paveldo išsaugojimui: neapibrėžta geopolitinė situacija regione kelia tiesioginę fizinio eksponatų praradimo grėsmę</w:t>
      </w:r>
      <w:r>
        <w:rPr>
          <w:sz w:val="24"/>
          <w:szCs w:val="24"/>
        </w:rPr>
        <w:t>.</w:t>
      </w:r>
    </w:p>
    <w:p w14:paraId="7D16BA88" w14:textId="2ED26644" w:rsidR="009C0570" w:rsidRDefault="00821F50">
      <w:pPr>
        <w:pStyle w:val="Sraopastraipa"/>
        <w:numPr>
          <w:ilvl w:val="0"/>
          <w:numId w:val="2"/>
        </w:numPr>
        <w:spacing w:after="120"/>
        <w:jc w:val="both"/>
        <w:rPr>
          <w:sz w:val="24"/>
          <w:szCs w:val="24"/>
        </w:rPr>
      </w:pPr>
      <w:r>
        <w:rPr>
          <w:sz w:val="24"/>
          <w:szCs w:val="24"/>
        </w:rPr>
        <w:t>Mažėjantis visuomenės susidomėjimas muziejine veikla dėl augančios konkurencijos ir jaunosios kartos domėjimosi kultūra stygiaus.</w:t>
      </w:r>
    </w:p>
    <w:p w14:paraId="6BFEFB06" w14:textId="5885C402" w:rsidR="009C0570" w:rsidRDefault="006D5B2D" w:rsidP="006D5B2D">
      <w:pPr>
        <w:pStyle w:val="Sraopastraipa"/>
        <w:numPr>
          <w:ilvl w:val="0"/>
          <w:numId w:val="2"/>
        </w:numPr>
        <w:spacing w:after="120"/>
        <w:jc w:val="both"/>
        <w:rPr>
          <w:sz w:val="24"/>
          <w:szCs w:val="24"/>
        </w:rPr>
      </w:pPr>
      <w:r w:rsidRPr="006D5B2D">
        <w:rPr>
          <w:sz w:val="24"/>
          <w:szCs w:val="24"/>
        </w:rPr>
        <w:t>Demografinė krizė regionuose</w:t>
      </w:r>
      <w:r>
        <w:rPr>
          <w:sz w:val="24"/>
          <w:szCs w:val="24"/>
        </w:rPr>
        <w:t>.</w:t>
      </w:r>
      <w:r w:rsidRPr="006D5B2D">
        <w:rPr>
          <w:sz w:val="24"/>
          <w:szCs w:val="24"/>
        </w:rPr>
        <w:t xml:space="preserve"> Mažėjantis gyventojų ir moksleivių skaičius savivaldybėje tiesiogiai mažina vietinių lankytojų bei edukacijų dalyvių srautus.</w:t>
      </w:r>
    </w:p>
    <w:p w14:paraId="0D12857D" w14:textId="3D0F91AE" w:rsidR="00821F50" w:rsidRDefault="00821F50" w:rsidP="006D5B2D">
      <w:pPr>
        <w:pStyle w:val="Sraopastraipa"/>
        <w:numPr>
          <w:ilvl w:val="0"/>
          <w:numId w:val="2"/>
        </w:numPr>
        <w:spacing w:after="120"/>
        <w:jc w:val="both"/>
        <w:rPr>
          <w:sz w:val="24"/>
          <w:szCs w:val="24"/>
        </w:rPr>
      </w:pPr>
      <w:r w:rsidRPr="00821F50">
        <w:rPr>
          <w:sz w:val="24"/>
          <w:szCs w:val="24"/>
        </w:rPr>
        <w:t>Konkurencija dėl ES lėšų: didėjanti konkurencija tarp kultūros įstaigų dėl projektinio finansavimo</w:t>
      </w:r>
      <w:r>
        <w:rPr>
          <w:sz w:val="24"/>
          <w:szCs w:val="24"/>
        </w:rPr>
        <w:t>.</w:t>
      </w:r>
    </w:p>
    <w:p w14:paraId="367C4592" w14:textId="77777777" w:rsidR="006D5B2D" w:rsidRPr="006D5B2D" w:rsidRDefault="006D5B2D" w:rsidP="006D5B2D">
      <w:pPr>
        <w:pStyle w:val="Sraopastraipa"/>
        <w:spacing w:after="120"/>
        <w:ind w:left="720"/>
        <w:jc w:val="both"/>
        <w:rPr>
          <w:sz w:val="24"/>
          <w:szCs w:val="24"/>
        </w:rPr>
      </w:pPr>
    </w:p>
    <w:p w14:paraId="2FF10CB1" w14:textId="77777777" w:rsidR="009C0570" w:rsidRDefault="00000000">
      <w:pPr>
        <w:spacing w:after="160"/>
        <w:jc w:val="both"/>
        <w:rPr>
          <w:sz w:val="24"/>
          <w:szCs w:val="24"/>
        </w:rPr>
      </w:pPr>
      <w:r>
        <w:rPr>
          <w:sz w:val="24"/>
          <w:szCs w:val="24"/>
        </w:rPr>
        <w:t>PIRMOJI STRATEGINĖ KRYPTIS – didinti muziejuje teikiamų paslaugų ir kuriamų kultūros produktų pasiekiamumą ir prieinamumą įvairioms visuomenės grupėms bei sudaryti sąlygas žmonėms su negalia savarankiškai dalyvauti kultūroje.</w:t>
      </w:r>
    </w:p>
    <w:p w14:paraId="476420B6" w14:textId="5D662EDB" w:rsidR="00821F50" w:rsidRDefault="00000000">
      <w:pPr>
        <w:spacing w:after="160"/>
        <w:jc w:val="both"/>
        <w:rPr>
          <w:sz w:val="24"/>
          <w:szCs w:val="24"/>
        </w:rPr>
      </w:pPr>
      <w:r>
        <w:rPr>
          <w:sz w:val="24"/>
          <w:szCs w:val="24"/>
        </w:rPr>
        <w:t>ANTROJI STRATEGINĖ KRYPTIS –</w:t>
      </w:r>
      <w:r w:rsidR="00821F50">
        <w:rPr>
          <w:sz w:val="24"/>
          <w:szCs w:val="24"/>
        </w:rPr>
        <w:t xml:space="preserve"> d</w:t>
      </w:r>
      <w:r w:rsidR="00821F50" w:rsidRPr="00821F50">
        <w:rPr>
          <w:sz w:val="24"/>
          <w:szCs w:val="24"/>
        </w:rPr>
        <w:t>idinti Prienų krašto muziejaus rinkinių žinomumą nacionaliniu ir regioniniu lygiu, aktyviai vykdant sistemingą muziejaus eksponatų skaitmeninimą bei jų turinio integruotą pateikimą Lietuvos muziejų integralioje informacinėje sistemoje (LIMIS), taip pat užtikrinti muziejinių vertybių išsaugojimą jas restauruojant bei konservuojant, ir nuosekliai skatinti jų mokslinius bei kraštotyrinius tyrimus</w:t>
      </w:r>
      <w:r w:rsidR="00821F50">
        <w:rPr>
          <w:sz w:val="24"/>
          <w:szCs w:val="24"/>
        </w:rPr>
        <w:t>.</w:t>
      </w:r>
    </w:p>
    <w:p w14:paraId="5D20955F" w14:textId="509A3806" w:rsidR="009C0570" w:rsidRDefault="00000000">
      <w:pPr>
        <w:spacing w:after="160"/>
        <w:jc w:val="both"/>
      </w:pPr>
      <w:r>
        <w:rPr>
          <w:sz w:val="24"/>
          <w:szCs w:val="24"/>
        </w:rPr>
        <w:t xml:space="preserve">TREČIOJI STRATEGINĖ KRYPTIS – </w:t>
      </w:r>
      <w:r>
        <w:t xml:space="preserve"> </w:t>
      </w:r>
      <w:r>
        <w:rPr>
          <w:sz w:val="24"/>
          <w:szCs w:val="24"/>
        </w:rPr>
        <w:t xml:space="preserve">stiprinti aktyvias ir įtraukias edukacines veiklas muziejuje, siejant jas su formaliojo ir neformaliojo švietimo bei mokymosi visą gyvenimą principais ir pritaikant įvairių visuomenės grupių poreikiams, įskaitant senjorus ir žmones su negalia. </w:t>
      </w:r>
    </w:p>
    <w:p w14:paraId="460F48E2" w14:textId="77777777" w:rsidR="009C0570" w:rsidRDefault="00000000">
      <w:pPr>
        <w:spacing w:after="160"/>
        <w:jc w:val="both"/>
        <w:rPr>
          <w:sz w:val="24"/>
          <w:szCs w:val="24"/>
        </w:rPr>
      </w:pPr>
      <w:r>
        <w:rPr>
          <w:sz w:val="24"/>
          <w:szCs w:val="24"/>
        </w:rPr>
        <w:t>KETVIRTOJI STRATEGINĖ KRYPTIS – planingai stiprinti muziejaus darbuotojų profesines kompetencijas ir kvalifikaciją.</w:t>
      </w:r>
    </w:p>
    <w:p w14:paraId="536BEB1B" w14:textId="77777777" w:rsidR="009C0570" w:rsidRDefault="00000000">
      <w:pPr>
        <w:spacing w:after="160"/>
        <w:jc w:val="both"/>
        <w:rPr>
          <w:sz w:val="24"/>
          <w:szCs w:val="24"/>
        </w:rPr>
      </w:pPr>
      <w:r>
        <w:rPr>
          <w:sz w:val="24"/>
          <w:szCs w:val="24"/>
        </w:rPr>
        <w:t>PENKTOJI STRATEGINĖ KRYPTIS – plėtoti muziejaus tarptautiškumą ir tarptautinį bendradarbiavimą, pasitelkiant Erasmus+ ir kitas tarptautinių mainų galimybes.</w:t>
      </w:r>
    </w:p>
    <w:p w14:paraId="6E273EF3" w14:textId="77777777" w:rsidR="009C0570" w:rsidRDefault="00000000">
      <w:pPr>
        <w:spacing w:after="160"/>
        <w:rPr>
          <w:b/>
          <w:sz w:val="24"/>
          <w:szCs w:val="24"/>
        </w:rPr>
      </w:pPr>
      <w:r>
        <w:rPr>
          <w:b/>
          <w:sz w:val="24"/>
          <w:szCs w:val="24"/>
        </w:rPr>
        <w:t>STRATEGINĖS KRYPTYS, TIKSLAI, UŽDAVINIAI IR ĮGYVENDINIMO KRITERIJAI</w:t>
      </w:r>
    </w:p>
    <w:p w14:paraId="72A6EFCD" w14:textId="77777777" w:rsidR="009C0570" w:rsidRDefault="00000000">
      <w:pPr>
        <w:spacing w:after="160"/>
        <w:rPr>
          <w:b/>
          <w:sz w:val="24"/>
          <w:szCs w:val="24"/>
        </w:rPr>
      </w:pPr>
      <w:r>
        <w:rPr>
          <w:b/>
          <w:sz w:val="24"/>
          <w:szCs w:val="24"/>
        </w:rPr>
        <w:t>1 strateginė kryptis: Muziejaus paslaugų ir kultūros produktų prieinamumo didinimas</w:t>
      </w:r>
    </w:p>
    <w:p w14:paraId="094A91AC" w14:textId="77777777" w:rsidR="009C0570" w:rsidRDefault="00000000">
      <w:pPr>
        <w:spacing w:after="160"/>
        <w:jc w:val="both"/>
        <w:rPr>
          <w:sz w:val="24"/>
          <w:szCs w:val="24"/>
        </w:rPr>
      </w:pPr>
      <w:r>
        <w:rPr>
          <w:sz w:val="24"/>
          <w:szCs w:val="24"/>
        </w:rPr>
        <w:t>Tikslas: didinti muziejaus paslaugų ir kultūros produktų prieinamumą bei lankytojų įsitraukimą, atsižvelgiant į skirtingų visuomenės grupių poreikius.</w:t>
      </w:r>
    </w:p>
    <w:p w14:paraId="0CC33340" w14:textId="77777777" w:rsidR="009C0570" w:rsidRDefault="00000000">
      <w:pPr>
        <w:spacing w:after="160"/>
        <w:jc w:val="both"/>
        <w:rPr>
          <w:sz w:val="24"/>
          <w:szCs w:val="24"/>
        </w:rPr>
      </w:pPr>
      <w:r>
        <w:rPr>
          <w:sz w:val="24"/>
          <w:szCs w:val="24"/>
        </w:rPr>
        <w:t>Uždaviniai:</w:t>
      </w:r>
    </w:p>
    <w:p w14:paraId="3791E7D5" w14:textId="77777777" w:rsidR="009C0570" w:rsidRDefault="00000000">
      <w:pPr>
        <w:pStyle w:val="Sraopastraipa"/>
        <w:numPr>
          <w:ilvl w:val="0"/>
          <w:numId w:val="2"/>
        </w:numPr>
        <w:spacing w:after="120"/>
        <w:jc w:val="both"/>
        <w:rPr>
          <w:sz w:val="24"/>
          <w:szCs w:val="24"/>
        </w:rPr>
      </w:pPr>
      <w:r>
        <w:rPr>
          <w:sz w:val="24"/>
          <w:szCs w:val="24"/>
        </w:rPr>
        <w:t>Kurti ir atnaujinti muziejaus paslaugas bei ekspozicijas, taikant interaktyvius ir prieinamus sprendimus.</w:t>
      </w:r>
    </w:p>
    <w:p w14:paraId="73779817" w14:textId="77777777" w:rsidR="009C0570" w:rsidRDefault="00000000">
      <w:pPr>
        <w:pStyle w:val="Sraopastraipa"/>
        <w:numPr>
          <w:ilvl w:val="0"/>
          <w:numId w:val="2"/>
        </w:numPr>
        <w:spacing w:after="120"/>
        <w:jc w:val="both"/>
        <w:rPr>
          <w:sz w:val="24"/>
          <w:szCs w:val="24"/>
        </w:rPr>
      </w:pPr>
      <w:r>
        <w:rPr>
          <w:sz w:val="24"/>
          <w:szCs w:val="24"/>
        </w:rPr>
        <w:t>Taikyti skirtingoms tikslinėms grupėms tinkamas komunikacijos ir kultūros sklaidos formas.</w:t>
      </w:r>
    </w:p>
    <w:p w14:paraId="4E128FA8" w14:textId="77777777" w:rsidR="009C0570" w:rsidRDefault="00000000">
      <w:pPr>
        <w:pStyle w:val="Sraopastraipa"/>
        <w:numPr>
          <w:ilvl w:val="0"/>
          <w:numId w:val="2"/>
        </w:numPr>
        <w:spacing w:after="120"/>
        <w:jc w:val="both"/>
        <w:rPr>
          <w:sz w:val="24"/>
          <w:szCs w:val="24"/>
        </w:rPr>
      </w:pPr>
      <w:r>
        <w:rPr>
          <w:sz w:val="24"/>
          <w:szCs w:val="24"/>
        </w:rPr>
        <w:t>Bendradarbiauti su švietimo, kultūros, socialinėmis ir nevyriausybinėmis organizacijomis, siekiant didinti muziejaus prieinamumą.</w:t>
      </w:r>
    </w:p>
    <w:p w14:paraId="391E100D" w14:textId="77777777" w:rsidR="009C0570" w:rsidRDefault="00000000">
      <w:pPr>
        <w:pStyle w:val="Sraopastraipa"/>
        <w:numPr>
          <w:ilvl w:val="0"/>
          <w:numId w:val="2"/>
        </w:numPr>
        <w:spacing w:after="120"/>
        <w:jc w:val="both"/>
        <w:rPr>
          <w:sz w:val="24"/>
          <w:szCs w:val="24"/>
        </w:rPr>
      </w:pPr>
      <w:r>
        <w:rPr>
          <w:sz w:val="24"/>
          <w:szCs w:val="24"/>
        </w:rPr>
        <w:t>Didinti muziejaus ir jo padalinių fizinį, informacinį ir turinio prieinamumą.</w:t>
      </w:r>
    </w:p>
    <w:p w14:paraId="515A8B67" w14:textId="77777777" w:rsidR="009C0570" w:rsidRDefault="00000000">
      <w:pPr>
        <w:pStyle w:val="Sraopastraipa"/>
        <w:numPr>
          <w:ilvl w:val="0"/>
          <w:numId w:val="2"/>
        </w:numPr>
        <w:spacing w:after="120"/>
        <w:jc w:val="both"/>
        <w:rPr>
          <w:sz w:val="24"/>
          <w:szCs w:val="24"/>
        </w:rPr>
      </w:pPr>
      <w:r>
        <w:rPr>
          <w:sz w:val="24"/>
          <w:szCs w:val="24"/>
        </w:rPr>
        <w:lastRenderedPageBreak/>
        <w:t>Plėsti parodų ir kitų muziejaus kultūros produktų sklaidą Lietuvoje ir užsienyje.</w:t>
      </w:r>
    </w:p>
    <w:p w14:paraId="19A2CF9A" w14:textId="51FE087C" w:rsidR="009C0570" w:rsidRDefault="00000000">
      <w:pPr>
        <w:spacing w:after="160"/>
        <w:jc w:val="both"/>
        <w:rPr>
          <w:b/>
          <w:sz w:val="24"/>
          <w:szCs w:val="24"/>
        </w:rPr>
      </w:pPr>
      <w:r>
        <w:rPr>
          <w:b/>
          <w:sz w:val="24"/>
          <w:szCs w:val="24"/>
        </w:rPr>
        <w:t>2 strateginė kryptis: Muziejinių vertybių išsaugojimas,</w:t>
      </w:r>
      <w:r w:rsidR="00821F50">
        <w:rPr>
          <w:b/>
          <w:sz w:val="24"/>
          <w:szCs w:val="24"/>
        </w:rPr>
        <w:t xml:space="preserve"> skaitmeninimas,</w:t>
      </w:r>
      <w:r>
        <w:rPr>
          <w:b/>
          <w:sz w:val="24"/>
          <w:szCs w:val="24"/>
        </w:rPr>
        <w:t xml:space="preserve"> tyrimai ir rinkinių žinomumo didinimas</w:t>
      </w:r>
    </w:p>
    <w:p w14:paraId="160310FA" w14:textId="54F4ACC7" w:rsidR="009C0570" w:rsidRDefault="00000000">
      <w:pPr>
        <w:spacing w:after="160"/>
        <w:jc w:val="both"/>
        <w:rPr>
          <w:sz w:val="24"/>
          <w:szCs w:val="24"/>
        </w:rPr>
      </w:pPr>
      <w:r>
        <w:rPr>
          <w:sz w:val="24"/>
          <w:szCs w:val="24"/>
        </w:rPr>
        <w:t>Tikslas: užtikrinti Prienų krašto muziejaus rinkinių išsaugojimą,</w:t>
      </w:r>
      <w:r w:rsidR="00821F50">
        <w:rPr>
          <w:sz w:val="24"/>
          <w:szCs w:val="24"/>
        </w:rPr>
        <w:t xml:space="preserve"> skaitmeninimą,</w:t>
      </w:r>
      <w:r>
        <w:rPr>
          <w:sz w:val="24"/>
          <w:szCs w:val="24"/>
        </w:rPr>
        <w:t xml:space="preserve"> tyrimus ir didinti jų žinomumą regioniniu bei nacionaliniu lygiu.</w:t>
      </w:r>
    </w:p>
    <w:p w14:paraId="0EAF0BFC" w14:textId="77777777" w:rsidR="009C0570" w:rsidRDefault="00000000">
      <w:pPr>
        <w:spacing w:after="160"/>
        <w:jc w:val="both"/>
        <w:rPr>
          <w:sz w:val="24"/>
          <w:szCs w:val="24"/>
        </w:rPr>
      </w:pPr>
      <w:r>
        <w:rPr>
          <w:sz w:val="24"/>
          <w:szCs w:val="24"/>
        </w:rPr>
        <w:t>Uždaviniai:</w:t>
      </w:r>
    </w:p>
    <w:p w14:paraId="6C6B68C2" w14:textId="77777777" w:rsidR="009C0570" w:rsidRDefault="00000000">
      <w:pPr>
        <w:pStyle w:val="Sraopastraipa"/>
        <w:numPr>
          <w:ilvl w:val="0"/>
          <w:numId w:val="2"/>
        </w:numPr>
        <w:spacing w:after="120"/>
        <w:jc w:val="both"/>
        <w:rPr>
          <w:sz w:val="24"/>
          <w:szCs w:val="24"/>
        </w:rPr>
      </w:pPr>
      <w:r>
        <w:rPr>
          <w:sz w:val="24"/>
          <w:szCs w:val="24"/>
        </w:rPr>
        <w:t>Didinti muziejinių vertybių prieinamumą įvairioms lankytojų grupėms.</w:t>
      </w:r>
    </w:p>
    <w:p w14:paraId="6F9ECCBD" w14:textId="77777777" w:rsidR="009C0570" w:rsidRDefault="00000000">
      <w:pPr>
        <w:pStyle w:val="Sraopastraipa"/>
        <w:numPr>
          <w:ilvl w:val="0"/>
          <w:numId w:val="2"/>
        </w:numPr>
        <w:spacing w:after="120"/>
        <w:jc w:val="both"/>
        <w:rPr>
          <w:sz w:val="24"/>
          <w:szCs w:val="24"/>
        </w:rPr>
      </w:pPr>
      <w:r>
        <w:rPr>
          <w:sz w:val="24"/>
          <w:szCs w:val="24"/>
        </w:rPr>
        <w:t>Bendradarbiauti su kitais muziejais ir atminties institucijomis, skatinant rinkinių tyrimus ir muziejinių vertybių mobilumą.</w:t>
      </w:r>
    </w:p>
    <w:p w14:paraId="3A216F03" w14:textId="77777777" w:rsidR="009C0570" w:rsidRDefault="00000000">
      <w:pPr>
        <w:pStyle w:val="Sraopastraipa"/>
        <w:numPr>
          <w:ilvl w:val="0"/>
          <w:numId w:val="2"/>
        </w:numPr>
        <w:spacing w:after="120"/>
        <w:jc w:val="both"/>
        <w:rPr>
          <w:sz w:val="24"/>
          <w:szCs w:val="24"/>
        </w:rPr>
      </w:pPr>
      <w:r>
        <w:rPr>
          <w:sz w:val="24"/>
          <w:szCs w:val="24"/>
        </w:rPr>
        <w:t>Užtikrinti muziejinių vertybių apskaitos, apsaugos ir saugojimo reikalavimų laikymąsi.</w:t>
      </w:r>
    </w:p>
    <w:p w14:paraId="2FACA5C6" w14:textId="77777777" w:rsidR="009C0570" w:rsidRDefault="00000000">
      <w:pPr>
        <w:pStyle w:val="Sraopastraipa"/>
        <w:numPr>
          <w:ilvl w:val="0"/>
          <w:numId w:val="2"/>
        </w:numPr>
        <w:spacing w:after="120"/>
        <w:jc w:val="both"/>
        <w:rPr>
          <w:sz w:val="24"/>
          <w:szCs w:val="24"/>
        </w:rPr>
      </w:pPr>
      <w:r>
        <w:rPr>
          <w:sz w:val="24"/>
          <w:szCs w:val="24"/>
        </w:rPr>
        <w:t>Restauruoti ir konservuoti muziejines vertybes pagal nustatytus poreikius ir prioritetus.</w:t>
      </w:r>
    </w:p>
    <w:p w14:paraId="0D60750C" w14:textId="77777777" w:rsidR="009C0570" w:rsidRDefault="00000000">
      <w:pPr>
        <w:pStyle w:val="Sraopastraipa"/>
        <w:numPr>
          <w:ilvl w:val="0"/>
          <w:numId w:val="2"/>
        </w:numPr>
        <w:spacing w:after="120"/>
        <w:jc w:val="both"/>
        <w:rPr>
          <w:sz w:val="24"/>
          <w:szCs w:val="24"/>
        </w:rPr>
      </w:pPr>
      <w:r>
        <w:rPr>
          <w:sz w:val="24"/>
          <w:szCs w:val="24"/>
        </w:rPr>
        <w:t>Skaitmeninti ir viešinti muziejines vertybes, didinant jų prieinamumą internete.</w:t>
      </w:r>
    </w:p>
    <w:p w14:paraId="48771836" w14:textId="77777777" w:rsidR="009C0570" w:rsidRDefault="00000000">
      <w:pPr>
        <w:spacing w:after="160"/>
        <w:jc w:val="both"/>
        <w:rPr>
          <w:b/>
          <w:sz w:val="24"/>
          <w:szCs w:val="24"/>
        </w:rPr>
      </w:pPr>
      <w:r>
        <w:rPr>
          <w:b/>
          <w:sz w:val="24"/>
          <w:szCs w:val="24"/>
        </w:rPr>
        <w:t>3 strateginė kryptis: Edukacinių veiklų ir mokymosi visą gyvenimą plėtra</w:t>
      </w:r>
    </w:p>
    <w:p w14:paraId="1BE8BB11" w14:textId="77777777" w:rsidR="009C0570" w:rsidRDefault="00000000">
      <w:pPr>
        <w:spacing w:after="160"/>
        <w:jc w:val="both"/>
      </w:pPr>
      <w:r>
        <w:rPr>
          <w:sz w:val="24"/>
          <w:szCs w:val="24"/>
        </w:rPr>
        <w:t>Tikslas: plėtoti kokybiškas, įtraukias ir įvairioms visuomenės grupėms prieinamas muziejaus edukacines veiklas, siejant jas su formaliuoju ir neformaliuoju švietimu bei mokymusi visą gyvenimą.</w:t>
      </w:r>
      <w:r>
        <w:t xml:space="preserve"> </w:t>
      </w:r>
    </w:p>
    <w:p w14:paraId="4A5D40C9" w14:textId="77777777" w:rsidR="009C0570" w:rsidRDefault="00000000">
      <w:pPr>
        <w:spacing w:after="160"/>
        <w:rPr>
          <w:sz w:val="24"/>
          <w:szCs w:val="24"/>
        </w:rPr>
      </w:pPr>
      <w:r>
        <w:rPr>
          <w:sz w:val="24"/>
          <w:szCs w:val="24"/>
        </w:rPr>
        <w:t>Uždaviniai:</w:t>
      </w:r>
    </w:p>
    <w:p w14:paraId="768B2F0A" w14:textId="77777777" w:rsidR="009C0570" w:rsidRDefault="00000000">
      <w:pPr>
        <w:pStyle w:val="Sraopastraipa"/>
        <w:numPr>
          <w:ilvl w:val="0"/>
          <w:numId w:val="2"/>
        </w:numPr>
        <w:spacing w:after="120"/>
        <w:jc w:val="both"/>
        <w:rPr>
          <w:sz w:val="24"/>
          <w:szCs w:val="24"/>
        </w:rPr>
      </w:pPr>
      <w:r>
        <w:rPr>
          <w:sz w:val="24"/>
          <w:szCs w:val="24"/>
        </w:rPr>
        <w:t>Kurti ir tobulinti edukacines veiklas, siejant jas su formaliojo ugdymo programomis ir mokymosi visą gyvenimą principais.</w:t>
      </w:r>
    </w:p>
    <w:p w14:paraId="54989289" w14:textId="77777777" w:rsidR="009C0570" w:rsidRDefault="00000000">
      <w:pPr>
        <w:pStyle w:val="Sraopastraipa"/>
        <w:numPr>
          <w:ilvl w:val="0"/>
          <w:numId w:val="2"/>
        </w:numPr>
        <w:spacing w:after="120"/>
        <w:jc w:val="both"/>
        <w:rPr>
          <w:sz w:val="24"/>
          <w:szCs w:val="24"/>
        </w:rPr>
      </w:pPr>
      <w:r>
        <w:rPr>
          <w:sz w:val="24"/>
          <w:szCs w:val="24"/>
        </w:rPr>
        <w:t>Kurti ir pritaikyti edukacines programas senjorams, žmonėms su negalia ir kitoms skirtingų poreikių lankytojų grupėms.</w:t>
      </w:r>
    </w:p>
    <w:p w14:paraId="7C3A6E01" w14:textId="77777777" w:rsidR="009C0570" w:rsidRDefault="00000000">
      <w:pPr>
        <w:pStyle w:val="Sraopastraipa"/>
        <w:numPr>
          <w:ilvl w:val="0"/>
          <w:numId w:val="2"/>
        </w:numPr>
        <w:spacing w:after="120"/>
        <w:jc w:val="both"/>
        <w:rPr>
          <w:sz w:val="24"/>
          <w:szCs w:val="24"/>
        </w:rPr>
      </w:pPr>
      <w:r>
        <w:rPr>
          <w:sz w:val="24"/>
          <w:szCs w:val="24"/>
        </w:rPr>
        <w:t>Edukacinėje veikloje tikslingai taikyti skaitmenines technologijas ir inovatyvius kultūros pažinimo metodus.</w:t>
      </w:r>
    </w:p>
    <w:p w14:paraId="689B0D34" w14:textId="77777777" w:rsidR="009C0570" w:rsidRDefault="00000000">
      <w:pPr>
        <w:pStyle w:val="Sraopastraipa"/>
        <w:numPr>
          <w:ilvl w:val="0"/>
          <w:numId w:val="2"/>
        </w:numPr>
        <w:spacing w:after="120"/>
        <w:jc w:val="both"/>
        <w:rPr>
          <w:sz w:val="24"/>
          <w:szCs w:val="24"/>
        </w:rPr>
      </w:pPr>
      <w:r>
        <w:rPr>
          <w:sz w:val="24"/>
          <w:szCs w:val="24"/>
        </w:rPr>
        <w:t>Plėtoti edukacinių programų sklaidą ir bendradarbiavimą su tikslines grupes vienijančiomis organizacijomis.</w:t>
      </w:r>
    </w:p>
    <w:p w14:paraId="1F567303" w14:textId="77777777" w:rsidR="009C0570" w:rsidRDefault="00000000">
      <w:pPr>
        <w:spacing w:after="160"/>
        <w:jc w:val="both"/>
        <w:rPr>
          <w:b/>
          <w:sz w:val="24"/>
          <w:szCs w:val="24"/>
        </w:rPr>
      </w:pPr>
      <w:r>
        <w:rPr>
          <w:b/>
          <w:sz w:val="24"/>
          <w:szCs w:val="24"/>
        </w:rPr>
        <w:t>4 strateginė kryptis: Darbuotojų kompetencijų ir kvalifikacijos tobulinimas</w:t>
      </w:r>
    </w:p>
    <w:p w14:paraId="5286FBE0" w14:textId="77777777" w:rsidR="009C0570" w:rsidRDefault="00000000">
      <w:pPr>
        <w:spacing w:after="160"/>
        <w:jc w:val="both"/>
        <w:rPr>
          <w:sz w:val="24"/>
          <w:szCs w:val="24"/>
        </w:rPr>
      </w:pPr>
      <w:r>
        <w:rPr>
          <w:sz w:val="24"/>
          <w:szCs w:val="24"/>
        </w:rPr>
        <w:t>Tikslas: nuosekliai stiprinti Prienų krašto muziejaus darbuotojų profesines kompetencijas, reikalingas kokybiškai ir šiuolaikiškai muziejaus veiklai.</w:t>
      </w:r>
    </w:p>
    <w:p w14:paraId="1F79ACA6" w14:textId="77777777" w:rsidR="009C0570" w:rsidRDefault="00000000">
      <w:pPr>
        <w:spacing w:after="160"/>
        <w:jc w:val="both"/>
        <w:rPr>
          <w:sz w:val="24"/>
          <w:szCs w:val="24"/>
        </w:rPr>
      </w:pPr>
      <w:r>
        <w:rPr>
          <w:sz w:val="24"/>
          <w:szCs w:val="24"/>
        </w:rPr>
        <w:t>Uždaviniai:</w:t>
      </w:r>
    </w:p>
    <w:p w14:paraId="19E121D7" w14:textId="77777777" w:rsidR="009C0570" w:rsidRDefault="00000000">
      <w:pPr>
        <w:pStyle w:val="Sraopastraipa"/>
        <w:numPr>
          <w:ilvl w:val="0"/>
          <w:numId w:val="2"/>
        </w:numPr>
        <w:spacing w:after="120"/>
        <w:jc w:val="both"/>
        <w:rPr>
          <w:sz w:val="24"/>
          <w:szCs w:val="24"/>
        </w:rPr>
      </w:pPr>
      <w:r>
        <w:rPr>
          <w:sz w:val="24"/>
          <w:szCs w:val="24"/>
        </w:rPr>
        <w:t>Tobulinti darbuotojų muziejininkystės, rinkinių valdymo ir skaitmenines kompetencijas.</w:t>
      </w:r>
    </w:p>
    <w:p w14:paraId="6CDBFE28" w14:textId="77777777" w:rsidR="009C0570" w:rsidRDefault="00000000">
      <w:pPr>
        <w:pStyle w:val="Sraopastraipa"/>
        <w:numPr>
          <w:ilvl w:val="0"/>
          <w:numId w:val="2"/>
        </w:numPr>
        <w:spacing w:after="120"/>
        <w:jc w:val="both"/>
        <w:rPr>
          <w:sz w:val="24"/>
          <w:szCs w:val="24"/>
        </w:rPr>
      </w:pPr>
      <w:r>
        <w:rPr>
          <w:sz w:val="24"/>
          <w:szCs w:val="24"/>
        </w:rPr>
        <w:t>Stiprinti darbuotojų gebėjimus naudotis LIMIS ir kitomis muziejaus veiklai reikalingomis skaitmeninėmis priemonėmis.</w:t>
      </w:r>
    </w:p>
    <w:p w14:paraId="4EB2488E" w14:textId="77777777" w:rsidR="009C0570" w:rsidRDefault="00000000">
      <w:pPr>
        <w:pStyle w:val="Sraopastraipa"/>
        <w:numPr>
          <w:ilvl w:val="0"/>
          <w:numId w:val="2"/>
        </w:numPr>
        <w:spacing w:after="120"/>
        <w:jc w:val="both"/>
        <w:rPr>
          <w:sz w:val="24"/>
          <w:szCs w:val="24"/>
        </w:rPr>
      </w:pPr>
      <w:r>
        <w:rPr>
          <w:sz w:val="24"/>
          <w:szCs w:val="24"/>
        </w:rPr>
        <w:t>Stiprinti darbuotojų edukacines, pedagogines ir andragogines kompetencijas.</w:t>
      </w:r>
    </w:p>
    <w:p w14:paraId="28964B86" w14:textId="77777777" w:rsidR="009C0570" w:rsidRDefault="00000000">
      <w:pPr>
        <w:pStyle w:val="Sraopastraipa"/>
        <w:numPr>
          <w:ilvl w:val="0"/>
          <w:numId w:val="2"/>
        </w:numPr>
        <w:spacing w:after="120"/>
        <w:jc w:val="both"/>
        <w:rPr>
          <w:sz w:val="24"/>
          <w:szCs w:val="24"/>
        </w:rPr>
      </w:pPr>
      <w:r>
        <w:rPr>
          <w:sz w:val="24"/>
          <w:szCs w:val="24"/>
        </w:rPr>
        <w:t>Ugdyti darbuotojų kompetencijas prieinamumo ir darbo su skirtingų poreikių lankytojais srityse.</w:t>
      </w:r>
    </w:p>
    <w:p w14:paraId="28DC28A6" w14:textId="77777777" w:rsidR="009C0570" w:rsidRDefault="00000000">
      <w:pPr>
        <w:pStyle w:val="Sraopastraipa"/>
        <w:numPr>
          <w:ilvl w:val="0"/>
          <w:numId w:val="2"/>
        </w:numPr>
        <w:spacing w:after="120"/>
        <w:jc w:val="both"/>
        <w:rPr>
          <w:sz w:val="24"/>
          <w:szCs w:val="24"/>
        </w:rPr>
      </w:pPr>
      <w:r>
        <w:rPr>
          <w:sz w:val="24"/>
          <w:szCs w:val="24"/>
        </w:rPr>
        <w:t>Tobulinti administravimo, projektų valdymo, viešųjų pirkimų ir kitas profesinei veiklai reikalingas kompetencijas.</w:t>
      </w:r>
    </w:p>
    <w:p w14:paraId="21104166" w14:textId="77777777" w:rsidR="009C0570" w:rsidRDefault="00000000">
      <w:pPr>
        <w:pStyle w:val="Sraopastraipa"/>
        <w:numPr>
          <w:ilvl w:val="0"/>
          <w:numId w:val="2"/>
        </w:numPr>
        <w:spacing w:after="120"/>
        <w:jc w:val="both"/>
        <w:rPr>
          <w:sz w:val="24"/>
          <w:szCs w:val="24"/>
        </w:rPr>
      </w:pPr>
      <w:r>
        <w:rPr>
          <w:sz w:val="24"/>
          <w:szCs w:val="24"/>
        </w:rPr>
        <w:t>Sudaryti sąlygas darbuotojams dalyvauti mokymuose, stažuotėse, profesiniuose mainuose ir kitose kvalifikacijos tobulinimo veiklose Lietuvoje bei užsienyje.</w:t>
      </w:r>
    </w:p>
    <w:p w14:paraId="07A99869" w14:textId="77777777" w:rsidR="009C0570" w:rsidRDefault="00000000">
      <w:pPr>
        <w:spacing w:after="160"/>
        <w:jc w:val="both"/>
        <w:rPr>
          <w:b/>
          <w:sz w:val="24"/>
          <w:szCs w:val="24"/>
        </w:rPr>
      </w:pPr>
      <w:r>
        <w:rPr>
          <w:b/>
          <w:sz w:val="24"/>
          <w:szCs w:val="24"/>
        </w:rPr>
        <w:t>5 strateginė kryptis: Tarptautiškumo ir bendradarbiavimo plėtra</w:t>
      </w:r>
    </w:p>
    <w:p w14:paraId="1048AA05" w14:textId="77777777" w:rsidR="009C0570" w:rsidRDefault="00000000">
      <w:pPr>
        <w:spacing w:after="160"/>
        <w:jc w:val="both"/>
        <w:rPr>
          <w:sz w:val="24"/>
          <w:szCs w:val="24"/>
        </w:rPr>
      </w:pPr>
      <w:r>
        <w:rPr>
          <w:sz w:val="24"/>
          <w:szCs w:val="24"/>
        </w:rPr>
        <w:lastRenderedPageBreak/>
        <w:t>Tikslas: stiprinti muziejaus tarptautiškumą, darbuotojų kompetencijas ir tarptautinį bendradarbiavimą, dalyvaujant Erasmus+ ir kitose tarptautinėse veiklose.</w:t>
      </w:r>
    </w:p>
    <w:p w14:paraId="4EAF4C4B" w14:textId="77777777" w:rsidR="009C0570" w:rsidRDefault="00000000">
      <w:pPr>
        <w:spacing w:after="160"/>
        <w:jc w:val="both"/>
        <w:rPr>
          <w:sz w:val="24"/>
          <w:szCs w:val="24"/>
        </w:rPr>
      </w:pPr>
      <w:r>
        <w:rPr>
          <w:sz w:val="24"/>
          <w:szCs w:val="24"/>
        </w:rPr>
        <w:t>Uždaviniai:</w:t>
      </w:r>
    </w:p>
    <w:p w14:paraId="360EC837" w14:textId="77777777" w:rsidR="009C0570" w:rsidRDefault="00000000">
      <w:pPr>
        <w:pStyle w:val="Sraopastraipa"/>
        <w:numPr>
          <w:ilvl w:val="0"/>
          <w:numId w:val="2"/>
        </w:numPr>
        <w:spacing w:after="120"/>
        <w:jc w:val="both"/>
        <w:rPr>
          <w:sz w:val="24"/>
          <w:szCs w:val="24"/>
        </w:rPr>
      </w:pPr>
      <w:r>
        <w:rPr>
          <w:sz w:val="24"/>
          <w:szCs w:val="24"/>
        </w:rPr>
        <w:t>Tobulinti darbuotojų andragogines kompetencijas ir suaugusiųjų bei senjorų edukacijų kokybę per tarptautinius mobilumus ir profesinius mainus.</w:t>
      </w:r>
    </w:p>
    <w:p w14:paraId="7023C031" w14:textId="77777777" w:rsidR="009C0570" w:rsidRDefault="00000000">
      <w:pPr>
        <w:pStyle w:val="Sraopastraipa"/>
        <w:numPr>
          <w:ilvl w:val="0"/>
          <w:numId w:val="2"/>
        </w:numPr>
        <w:spacing w:after="120"/>
        <w:jc w:val="both"/>
        <w:rPr>
          <w:sz w:val="24"/>
          <w:szCs w:val="24"/>
        </w:rPr>
      </w:pPr>
      <w:r>
        <w:rPr>
          <w:sz w:val="24"/>
          <w:szCs w:val="24"/>
        </w:rPr>
        <w:t>Stiprinti darbuotojų skaitmeninius gebėjimus ir saugaus skaitmeninių priemonių taikymo kompetencijas edukacinėje veikloje.</w:t>
      </w:r>
    </w:p>
    <w:p w14:paraId="26910C51" w14:textId="77777777" w:rsidR="009C0570" w:rsidRDefault="00000000">
      <w:pPr>
        <w:pStyle w:val="Sraopastraipa"/>
        <w:numPr>
          <w:ilvl w:val="0"/>
          <w:numId w:val="2"/>
        </w:numPr>
        <w:spacing w:after="120"/>
        <w:jc w:val="both"/>
        <w:rPr>
          <w:sz w:val="24"/>
          <w:szCs w:val="24"/>
        </w:rPr>
      </w:pPr>
      <w:r>
        <w:rPr>
          <w:sz w:val="24"/>
          <w:szCs w:val="24"/>
        </w:rPr>
        <w:t>Perimti ir muziejaus edukacinėje veikloje taikyti tarptautinių mobilumų metu įgytus įtraukaus suaugusiųjų švietimo metodus.</w:t>
      </w:r>
    </w:p>
    <w:p w14:paraId="25924449" w14:textId="77777777" w:rsidR="009C0570" w:rsidRDefault="00000000">
      <w:pPr>
        <w:pStyle w:val="Sraopastraipa"/>
        <w:numPr>
          <w:ilvl w:val="0"/>
          <w:numId w:val="2"/>
        </w:numPr>
        <w:spacing w:after="120"/>
        <w:jc w:val="both"/>
        <w:rPr>
          <w:sz w:val="24"/>
          <w:szCs w:val="24"/>
        </w:rPr>
      </w:pPr>
      <w:r>
        <w:rPr>
          <w:sz w:val="24"/>
          <w:szCs w:val="24"/>
        </w:rPr>
        <w:t>Sukurti ir taikyti nuoseklią mokymosi rezultatų vertinimo sistemą suaugusiųjų edukacinėse veiklose.</w:t>
      </w:r>
    </w:p>
    <w:p w14:paraId="1950DBC5" w14:textId="5A5581C5" w:rsidR="009C0570" w:rsidRPr="002A75AE" w:rsidRDefault="00000000" w:rsidP="002A75AE">
      <w:pPr>
        <w:pStyle w:val="Sraopastraipa"/>
        <w:numPr>
          <w:ilvl w:val="0"/>
          <w:numId w:val="2"/>
        </w:numPr>
        <w:spacing w:after="120"/>
        <w:jc w:val="both"/>
        <w:rPr>
          <w:sz w:val="24"/>
          <w:szCs w:val="24"/>
        </w:rPr>
      </w:pPr>
      <w:r>
        <w:rPr>
          <w:sz w:val="24"/>
          <w:szCs w:val="24"/>
        </w:rPr>
        <w:t>Dalytis tarptautinių veiklų ir Erasmus+ mobilumų rezultatais su Kauno regiono muziejais, kultūros, švietimo ir kitomis institucijomis.</w:t>
      </w:r>
    </w:p>
    <w:p w14:paraId="4E0BC50B" w14:textId="77777777" w:rsidR="009C0570" w:rsidRDefault="009C0570">
      <w:pPr>
        <w:pStyle w:val="Sraopastraipa"/>
        <w:spacing w:after="120"/>
        <w:ind w:left="720"/>
        <w:rPr>
          <w:sz w:val="24"/>
          <w:szCs w:val="24"/>
        </w:rPr>
      </w:pPr>
    </w:p>
    <w:p w14:paraId="349324D8" w14:textId="77777777" w:rsidR="009C0570" w:rsidRDefault="00000000">
      <w:pPr>
        <w:rPr>
          <w:b/>
          <w:sz w:val="24"/>
          <w:szCs w:val="24"/>
        </w:rPr>
      </w:pPr>
      <w:r>
        <w:rPr>
          <w:b/>
          <w:sz w:val="24"/>
          <w:szCs w:val="24"/>
        </w:rPr>
        <w:t>ĮGYVENDINIMO KRITERIJAI</w:t>
      </w:r>
    </w:p>
    <w:p w14:paraId="0BF930E3" w14:textId="77777777" w:rsidR="009C0570" w:rsidRDefault="009C0570">
      <w:pPr>
        <w:rPr>
          <w:b/>
          <w:sz w:val="24"/>
          <w:szCs w:val="24"/>
        </w:rPr>
      </w:pPr>
    </w:p>
    <w:p w14:paraId="71D533B4" w14:textId="77777777" w:rsidR="009C0570" w:rsidRDefault="00000000">
      <w:pPr>
        <w:jc w:val="both"/>
        <w:rPr>
          <w:sz w:val="24"/>
          <w:szCs w:val="24"/>
        </w:rPr>
      </w:pPr>
      <w:r>
        <w:rPr>
          <w:sz w:val="24"/>
          <w:szCs w:val="24"/>
        </w:rPr>
        <w:t>2027–2029 m. strateginių krypčių įgyvendinimas vertinamas pagal šiuos pagrindinius kriterijus:</w:t>
      </w:r>
    </w:p>
    <w:p w14:paraId="1B2D65EC" w14:textId="77777777" w:rsidR="009C0570" w:rsidRDefault="00000000">
      <w:pPr>
        <w:pStyle w:val="Sraopastraipa"/>
        <w:numPr>
          <w:ilvl w:val="0"/>
          <w:numId w:val="2"/>
        </w:numPr>
        <w:jc w:val="both"/>
        <w:rPr>
          <w:sz w:val="24"/>
          <w:szCs w:val="24"/>
        </w:rPr>
      </w:pPr>
      <w:r>
        <w:rPr>
          <w:sz w:val="24"/>
          <w:szCs w:val="24"/>
        </w:rPr>
        <w:t>Sukurtų, atnaujintų ar prieinamumui pritaikytų muziejaus paslaugų, ekspozicijų ir kultūros produktų skaičius.</w:t>
      </w:r>
    </w:p>
    <w:p w14:paraId="37ABC702" w14:textId="77777777" w:rsidR="009C0570" w:rsidRDefault="00000000">
      <w:pPr>
        <w:pStyle w:val="Sraopastraipa"/>
        <w:numPr>
          <w:ilvl w:val="0"/>
          <w:numId w:val="2"/>
        </w:numPr>
        <w:jc w:val="both"/>
        <w:rPr>
          <w:sz w:val="24"/>
          <w:szCs w:val="24"/>
        </w:rPr>
      </w:pPr>
      <w:r>
        <w:rPr>
          <w:sz w:val="24"/>
          <w:szCs w:val="24"/>
        </w:rPr>
        <w:t>Restauruotų, konservuotų, suskaitmenintų ir visuomenei pristatytų muziejinių vertybių skaičius.</w:t>
      </w:r>
    </w:p>
    <w:p w14:paraId="53FE5B03" w14:textId="77777777" w:rsidR="009C0570" w:rsidRDefault="00000000">
      <w:pPr>
        <w:pStyle w:val="Sraopastraipa"/>
        <w:numPr>
          <w:ilvl w:val="0"/>
          <w:numId w:val="2"/>
        </w:numPr>
        <w:jc w:val="both"/>
        <w:rPr>
          <w:sz w:val="24"/>
          <w:szCs w:val="24"/>
        </w:rPr>
      </w:pPr>
      <w:r>
        <w:rPr>
          <w:sz w:val="24"/>
          <w:szCs w:val="24"/>
        </w:rPr>
        <w:t>Sukurtų ar atnaujintų edukacinių programų ir jose dalyvavusių lankytojų skaičius, įskaitant senjorus ir žmones su negalia.</w:t>
      </w:r>
    </w:p>
    <w:p w14:paraId="5FF66046" w14:textId="77777777" w:rsidR="009C0570" w:rsidRDefault="00000000">
      <w:pPr>
        <w:pStyle w:val="Sraopastraipa"/>
        <w:numPr>
          <w:ilvl w:val="0"/>
          <w:numId w:val="2"/>
        </w:numPr>
        <w:jc w:val="both"/>
        <w:rPr>
          <w:sz w:val="24"/>
          <w:szCs w:val="24"/>
        </w:rPr>
      </w:pPr>
      <w:r>
        <w:rPr>
          <w:sz w:val="24"/>
          <w:szCs w:val="24"/>
        </w:rPr>
        <w:t>Kvalifikaciją Lietuvoje ir užsienyje tobulinusių darbuotojų skaičius ir muziejaus veikloje pritaikytų naujų metodų skaičius.</w:t>
      </w:r>
    </w:p>
    <w:p w14:paraId="09D843A3" w14:textId="77777777" w:rsidR="009C0570" w:rsidRDefault="00000000">
      <w:pPr>
        <w:pStyle w:val="Sraopastraipa"/>
        <w:numPr>
          <w:ilvl w:val="0"/>
          <w:numId w:val="2"/>
        </w:numPr>
        <w:jc w:val="both"/>
        <w:rPr>
          <w:sz w:val="24"/>
          <w:szCs w:val="24"/>
        </w:rPr>
      </w:pPr>
      <w:r>
        <w:rPr>
          <w:sz w:val="24"/>
          <w:szCs w:val="24"/>
        </w:rPr>
        <w:t>Įgyvendintų tarptautinių mobilumų, užmegztų ar sustiprintų tarptautinių partnerysčių ir rezultatų sklaidos veiklų skaičius.</w:t>
      </w:r>
    </w:p>
    <w:p w14:paraId="48A76E66" w14:textId="77777777" w:rsidR="009C0570" w:rsidRDefault="00000000">
      <w:pPr>
        <w:pStyle w:val="Sraopastraipa"/>
        <w:numPr>
          <w:ilvl w:val="0"/>
          <w:numId w:val="2"/>
        </w:numPr>
        <w:jc w:val="both"/>
        <w:rPr>
          <w:sz w:val="24"/>
          <w:szCs w:val="24"/>
        </w:rPr>
      </w:pPr>
      <w:r>
        <w:rPr>
          <w:sz w:val="24"/>
          <w:szCs w:val="24"/>
        </w:rPr>
        <w:t>Lankytojų grįžtamojo ryšio ir edukacinių veiklų dalyvių vertinimo rezultatai.</w:t>
      </w:r>
    </w:p>
    <w:sectPr w:rsidR="009C0570">
      <w:pgSz w:w="11906" w:h="16838"/>
      <w:pgMar w:top="1134"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30DD"/>
    <w:multiLevelType w:val="multilevel"/>
    <w:tmpl w:val="6EBED56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9C40CDF"/>
    <w:multiLevelType w:val="multilevel"/>
    <w:tmpl w:val="CF84B2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65F37ED"/>
    <w:multiLevelType w:val="multilevel"/>
    <w:tmpl w:val="61BAB35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79040275">
    <w:abstractNumId w:val="0"/>
  </w:num>
  <w:num w:numId="2" w16cid:durableId="819925571">
    <w:abstractNumId w:val="2"/>
  </w:num>
  <w:num w:numId="3" w16cid:durableId="1662461752">
    <w:abstractNumId w:val="1"/>
  </w:num>
  <w:num w:numId="4" w16cid:durableId="46242559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570"/>
    <w:rsid w:val="001437B5"/>
    <w:rsid w:val="002A75AE"/>
    <w:rsid w:val="003A77A6"/>
    <w:rsid w:val="004107B5"/>
    <w:rsid w:val="0069507E"/>
    <w:rsid w:val="006D5B2D"/>
    <w:rsid w:val="00720AAF"/>
    <w:rsid w:val="007762EC"/>
    <w:rsid w:val="00821F50"/>
    <w:rsid w:val="009C0570"/>
    <w:rsid w:val="00E71B71"/>
    <w:rsid w:val="00E919F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5540"/>
  <w15:docId w15:val="{A9255728-C1BE-43C0-8AFF-55E446999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Arial"/>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overflowPunct w:val="0"/>
    </w:pPr>
  </w:style>
  <w:style w:type="paragraph" w:styleId="Antrat1">
    <w:name w:val="heading 1"/>
    <w:basedOn w:val="Heading"/>
    <w:uiPriority w:val="9"/>
    <w:qFormat/>
    <w:pPr>
      <w:outlineLvl w:val="0"/>
    </w:pPr>
    <w:rPr>
      <w:color w:val="2E74B5"/>
      <w:sz w:val="32"/>
      <w:szCs w:val="32"/>
    </w:rPr>
  </w:style>
  <w:style w:type="paragraph" w:styleId="Antrat2">
    <w:name w:val="heading 2"/>
    <w:basedOn w:val="Heading"/>
    <w:uiPriority w:val="9"/>
    <w:semiHidden/>
    <w:unhideWhenUsed/>
    <w:qFormat/>
    <w:pPr>
      <w:outlineLvl w:val="1"/>
    </w:pPr>
    <w:rPr>
      <w:color w:val="2E74B5"/>
      <w:sz w:val="26"/>
      <w:szCs w:val="26"/>
    </w:rPr>
  </w:style>
  <w:style w:type="paragraph" w:styleId="Antrat3">
    <w:name w:val="heading 3"/>
    <w:basedOn w:val="Heading"/>
    <w:uiPriority w:val="9"/>
    <w:semiHidden/>
    <w:unhideWhenUsed/>
    <w:qFormat/>
    <w:pPr>
      <w:outlineLvl w:val="2"/>
    </w:pPr>
    <w:rPr>
      <w:color w:val="1F4D78"/>
      <w:sz w:val="24"/>
      <w:szCs w:val="24"/>
    </w:rPr>
  </w:style>
  <w:style w:type="paragraph" w:styleId="Antrat4">
    <w:name w:val="heading 4"/>
    <w:basedOn w:val="Heading"/>
    <w:uiPriority w:val="9"/>
    <w:semiHidden/>
    <w:unhideWhenUsed/>
    <w:qFormat/>
    <w:pPr>
      <w:outlineLvl w:val="3"/>
    </w:pPr>
    <w:rPr>
      <w:i/>
      <w:iCs/>
      <w:color w:val="2E74B5"/>
    </w:rPr>
  </w:style>
  <w:style w:type="paragraph" w:styleId="Antrat5">
    <w:name w:val="heading 5"/>
    <w:basedOn w:val="Heading"/>
    <w:uiPriority w:val="9"/>
    <w:semiHidden/>
    <w:unhideWhenUsed/>
    <w:qFormat/>
    <w:pPr>
      <w:outlineLvl w:val="4"/>
    </w:pPr>
    <w:rPr>
      <w:color w:val="2E74B5"/>
    </w:rPr>
  </w:style>
  <w:style w:type="paragraph" w:styleId="Antrat6">
    <w:name w:val="heading 6"/>
    <w:basedOn w:val="Heading"/>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color w:val="0563C1"/>
      <w:u w:val="single"/>
    </w:rPr>
  </w:style>
  <w:style w:type="character" w:customStyle="1" w:styleId="FootnoteCharacters">
    <w:name w:val="Footnote Characters"/>
    <w:qFormat/>
    <w:rPr>
      <w:vertAlign w:val="superscript"/>
    </w:rPr>
  </w:style>
  <w:style w:type="character" w:customStyle="1" w:styleId="FootnoteCharactersuser">
    <w:name w:val="Footnote Characters (user)"/>
    <w:qFormat/>
    <w:rPr>
      <w:vertAlign w:val="superscript"/>
    </w:rPr>
  </w:style>
  <w:style w:type="character" w:styleId="Puslapioinaosnuoroda">
    <w:name w:val="footnote reference"/>
    <w:rPr>
      <w:vertAlign w:val="superscript"/>
    </w:rPr>
  </w:style>
  <w:style w:type="character" w:customStyle="1" w:styleId="PuslapioinaostekstasDiagrama">
    <w:name w:val="Puslapio išnašos tekstas Diagrama"/>
    <w:link w:val="Puslapioinaostekstas"/>
    <w:qFormat/>
    <w:rPr>
      <w:sz w:val="20"/>
      <w:szCs w:val="20"/>
    </w:rPr>
  </w:style>
  <w:style w:type="character" w:customStyle="1" w:styleId="EndnoteCharacters">
    <w:name w:val="Endnote Characters"/>
    <w:qFormat/>
    <w:rPr>
      <w:vertAlign w:val="superscript"/>
    </w:rPr>
  </w:style>
  <w:style w:type="character" w:customStyle="1" w:styleId="EndnoteCharactersuser">
    <w:name w:val="Endnote Characters (user)"/>
    <w:qFormat/>
    <w:rPr>
      <w:vertAlign w:val="superscript"/>
    </w:rPr>
  </w:style>
  <w:style w:type="character" w:styleId="Dokumentoinaosnumeris">
    <w:name w:val="endnote reference"/>
    <w:rPr>
      <w:vertAlign w:val="superscript"/>
    </w:rPr>
  </w:style>
  <w:style w:type="character" w:customStyle="1" w:styleId="DokumentoinaostekstasDiagrama">
    <w:name w:val="Dokumento išnašos tekstas Diagrama"/>
    <w:link w:val="Dokumentoinaostekstas"/>
    <w:qFormat/>
    <w:rPr>
      <w:sz w:val="20"/>
      <w:szCs w:val="20"/>
    </w:rPr>
  </w:style>
  <w:style w:type="paragraph" w:customStyle="1" w:styleId="Heading">
    <w:name w:val="Heading"/>
    <w:basedOn w:val="prastasis"/>
    <w:next w:val="Pagrindinistekstas"/>
    <w:qFormat/>
    <w:pPr>
      <w:keepNext/>
      <w:spacing w:before="240" w:after="120"/>
    </w:pPr>
    <w:rPr>
      <w:rFonts w:ascii="Liberation Sans" w:eastAsia="Microsoft YaHei" w:hAnsi="Liberation Sans"/>
      <w:sz w:val="28"/>
      <w:szCs w:val="28"/>
    </w:rPr>
  </w:style>
  <w:style w:type="paragraph" w:styleId="Pagrindinistekstas">
    <w:name w:val="Body Text"/>
    <w:basedOn w:val="prastasis"/>
    <w:pPr>
      <w:spacing w:after="140" w:line="276" w:lineRule="auto"/>
    </w:pPr>
  </w:style>
  <w:style w:type="paragraph" w:styleId="Sraas">
    <w:name w:val="List"/>
    <w:basedOn w:val="Pagrindinistekstas"/>
  </w:style>
  <w:style w:type="paragraph" w:styleId="Antrat">
    <w:name w:val="caption"/>
    <w:basedOn w:val="prastasis"/>
    <w:qFormat/>
    <w:pPr>
      <w:suppressLineNumbers/>
      <w:spacing w:before="120" w:after="120"/>
    </w:pPr>
    <w:rPr>
      <w:i/>
      <w:iCs/>
      <w:sz w:val="24"/>
      <w:szCs w:val="24"/>
    </w:rPr>
  </w:style>
  <w:style w:type="paragraph" w:customStyle="1" w:styleId="Index">
    <w:name w:val="Index"/>
    <w:basedOn w:val="prastasis"/>
    <w:qFormat/>
    <w:pPr>
      <w:suppressLineNumbers/>
    </w:pPr>
  </w:style>
  <w:style w:type="paragraph" w:styleId="Pavadinimas">
    <w:name w:val="Title"/>
    <w:basedOn w:val="Heading"/>
    <w:uiPriority w:val="10"/>
    <w:qFormat/>
    <w:rPr>
      <w:sz w:val="56"/>
      <w:szCs w:val="56"/>
    </w:rPr>
  </w:style>
  <w:style w:type="paragraph" w:customStyle="1" w:styleId="StrongEmphasis">
    <w:name w:val="Strong Emphasis"/>
    <w:qFormat/>
    <w:pPr>
      <w:overflowPunct w:val="0"/>
    </w:pPr>
    <w:rPr>
      <w:b/>
      <w:bCs/>
    </w:rPr>
  </w:style>
  <w:style w:type="paragraph" w:styleId="Sraopastraipa">
    <w:name w:val="List Paragraph"/>
    <w:qFormat/>
    <w:pPr>
      <w:overflowPunct w:val="0"/>
    </w:pPr>
  </w:style>
  <w:style w:type="paragraph" w:styleId="Puslapioinaostekstas">
    <w:name w:val="footnote text"/>
    <w:basedOn w:val="prastasis"/>
    <w:link w:val="PuslapioinaostekstasDiagrama"/>
  </w:style>
  <w:style w:type="paragraph" w:styleId="Dokumentoinaostekstas">
    <w:name w:val="endnote text"/>
    <w:basedOn w:val="prastasis"/>
    <w:link w:val="DokumentoinaostekstasDiagram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5</Pages>
  <Words>7505</Words>
  <Characters>4278</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Direktorė Prienų krašto muziejus</cp:lastModifiedBy>
  <cp:revision>4</cp:revision>
  <cp:lastPrinted>2026-09-22T14:39:00Z</cp:lastPrinted>
  <dcterms:created xsi:type="dcterms:W3CDTF">2026-09-23T11:28:00Z</dcterms:created>
  <dcterms:modified xsi:type="dcterms:W3CDTF">2026-09-23T13:09:00Z</dcterms:modified>
  <dc:language>lt-LT</dc:language>
</cp:coreProperties>
</file>